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7" w:rsidRPr="007D2C6C" w:rsidRDefault="00235769" w:rsidP="00500DB6">
      <w:pPr>
        <w:spacing w:after="0" w:line="240" w:lineRule="auto"/>
        <w:ind w:left="3686" w:firstLine="48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128270</wp:posOffset>
            </wp:positionH>
            <wp:positionV relativeFrom="margin">
              <wp:posOffset>108585</wp:posOffset>
            </wp:positionV>
            <wp:extent cx="5353050" cy="7572375"/>
            <wp:effectExtent l="19050" t="0" r="0" b="0"/>
            <wp:wrapSquare wrapText="bothSides"/>
            <wp:docPr id="5" name="Рисунок 5" descr="C:\Users\Elena\Desktop\самообсл дюс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самообсл дюсш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2D7" w:rsidRPr="00C56B8A" w:rsidRDefault="007102D7" w:rsidP="00500DB6">
      <w:pPr>
        <w:spacing w:after="0" w:line="240" w:lineRule="auto"/>
        <w:ind w:left="3686" w:firstLine="4819"/>
        <w:rPr>
          <w:rFonts w:ascii="Times New Roman" w:hAnsi="Times New Roman"/>
          <w:sz w:val="28"/>
          <w:szCs w:val="28"/>
        </w:rPr>
      </w:pPr>
    </w:p>
    <w:p w:rsidR="007102D7" w:rsidRPr="00C56B8A" w:rsidRDefault="007102D7" w:rsidP="00500DB6">
      <w:pPr>
        <w:spacing w:after="0" w:line="240" w:lineRule="auto"/>
        <w:ind w:left="3686" w:firstLine="4819"/>
        <w:jc w:val="center"/>
        <w:rPr>
          <w:rFonts w:ascii="Times New Roman" w:hAnsi="Times New Roman"/>
          <w:sz w:val="28"/>
          <w:szCs w:val="28"/>
        </w:rPr>
      </w:pPr>
    </w:p>
    <w:p w:rsidR="007102D7" w:rsidRPr="00C56B8A" w:rsidRDefault="007102D7" w:rsidP="00500DB6">
      <w:pPr>
        <w:spacing w:after="0" w:line="240" w:lineRule="auto"/>
        <w:ind w:left="3686" w:firstLine="4819"/>
        <w:rPr>
          <w:rFonts w:ascii="Times New Roman" w:hAnsi="Times New Roman"/>
          <w:sz w:val="28"/>
          <w:szCs w:val="28"/>
        </w:rPr>
      </w:pPr>
    </w:p>
    <w:p w:rsidR="007102D7" w:rsidRPr="00C56B8A" w:rsidRDefault="007102D7" w:rsidP="00500DB6">
      <w:pPr>
        <w:spacing w:after="0" w:line="240" w:lineRule="auto"/>
        <w:ind w:left="3686" w:firstLine="4819"/>
        <w:rPr>
          <w:rFonts w:ascii="Times New Roman" w:hAnsi="Times New Roman"/>
          <w:sz w:val="28"/>
          <w:szCs w:val="28"/>
        </w:rPr>
      </w:pPr>
    </w:p>
    <w:p w:rsidR="007102D7" w:rsidRPr="00C56B8A" w:rsidRDefault="007102D7" w:rsidP="00500DB6">
      <w:pPr>
        <w:spacing w:after="0" w:line="240" w:lineRule="auto"/>
        <w:ind w:left="3686" w:firstLine="4819"/>
        <w:rPr>
          <w:rFonts w:ascii="Times New Roman" w:hAnsi="Times New Roman"/>
          <w:sz w:val="28"/>
          <w:szCs w:val="28"/>
        </w:rPr>
      </w:pPr>
    </w:p>
    <w:p w:rsidR="007102D7" w:rsidRDefault="007102D7" w:rsidP="00500DB6">
      <w:pPr>
        <w:spacing w:after="0" w:line="240" w:lineRule="auto"/>
        <w:ind w:left="3686" w:firstLine="4819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ind w:left="3686" w:firstLine="4819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Pr="003B757F" w:rsidRDefault="007102D7" w:rsidP="00500DB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4D068B" w:rsidP="00500DB6">
      <w:pPr>
        <w:spacing w:after="0" w:line="240" w:lineRule="auto"/>
        <w:rPr>
          <w:rFonts w:ascii="Times New Roman" w:hAnsi="Times New Roman"/>
        </w:rPr>
      </w:pPr>
      <w:r w:rsidRPr="004D068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1" style="position:absolute;margin-left:524.7pt;margin-top:-360.75pt;width:86.25pt;height:20.25pt;z-index:-251657728;visibility:visible">
            <v:imagedata r:id="rId9" o:title=""/>
          </v:shape>
        </w:pict>
      </w: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Pr="00C56B8A" w:rsidRDefault="007102D7" w:rsidP="00500DB6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rPr>
          <w:rFonts w:ascii="Times New Roman" w:hAnsi="Times New Roman"/>
        </w:rPr>
      </w:pPr>
    </w:p>
    <w:p w:rsidR="007102D7" w:rsidRDefault="007102D7" w:rsidP="00500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02D7" w:rsidRDefault="007102D7" w:rsidP="00500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6873"/>
        <w:gridCol w:w="2163"/>
      </w:tblGrid>
      <w:tr w:rsidR="00316671" w:rsidRPr="00316671" w:rsidTr="0047169C">
        <w:tc>
          <w:tcPr>
            <w:tcW w:w="606" w:type="dxa"/>
            <w:vAlign w:val="center"/>
          </w:tcPr>
          <w:p w:rsidR="007102D7" w:rsidRPr="00316671" w:rsidRDefault="007102D7" w:rsidP="004716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73" w:type="dxa"/>
            <w:vAlign w:val="center"/>
          </w:tcPr>
          <w:p w:rsidR="007102D7" w:rsidRPr="00316671" w:rsidRDefault="007102D7" w:rsidP="004716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63" w:type="dxa"/>
            <w:vAlign w:val="center"/>
          </w:tcPr>
          <w:p w:rsidR="007102D7" w:rsidRPr="00316671" w:rsidRDefault="007102D7" w:rsidP="004716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Общая характеристика учреждения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Система управления организации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Оценка организации учебного процесса</w:t>
            </w:r>
          </w:p>
        </w:tc>
        <w:tc>
          <w:tcPr>
            <w:tcW w:w="2163" w:type="dxa"/>
          </w:tcPr>
          <w:p w:rsidR="007102D7" w:rsidRPr="00316671" w:rsidRDefault="00316671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Содержание и качество подготовки воспитанников:</w:t>
            </w:r>
          </w:p>
        </w:tc>
        <w:tc>
          <w:tcPr>
            <w:tcW w:w="2163" w:type="dxa"/>
          </w:tcPr>
          <w:p w:rsidR="007102D7" w:rsidRPr="00316671" w:rsidRDefault="00316671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выполнение программных требований</w:t>
            </w:r>
          </w:p>
        </w:tc>
        <w:tc>
          <w:tcPr>
            <w:tcW w:w="2163" w:type="dxa"/>
          </w:tcPr>
          <w:p w:rsidR="007102D7" w:rsidRPr="00316671" w:rsidRDefault="007102D7" w:rsidP="003166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66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подготовка спортсменов-разрядников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 xml:space="preserve">достижения воспитанников 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2163" w:type="dxa"/>
          </w:tcPr>
          <w:p w:rsidR="007102D7" w:rsidRPr="00316671" w:rsidRDefault="007102D7" w:rsidP="003166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66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Состав и квалификация кадров: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состав педагогических работников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профессиональной переподготовки  педагогических работников.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методическая работа.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Качество учебно-методического и информационного обеспечения: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информационно-техническое обеспечение</w:t>
            </w:r>
          </w:p>
        </w:tc>
        <w:tc>
          <w:tcPr>
            <w:tcW w:w="2163" w:type="dxa"/>
          </w:tcPr>
          <w:p w:rsidR="007102D7" w:rsidRPr="00316671" w:rsidRDefault="007102D7" w:rsidP="003166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166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Качество материально-технического обеспечения образовательного процесса: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216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обеспечение образовательной деятельности оснащенными зданиями, строениями, сооружениями, помещениями и территориями.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управления ДЮСШ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Анализ функционирование внутренней системы оценки качества образования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16671" w:rsidRPr="00316671" w:rsidTr="0047169C">
        <w:tc>
          <w:tcPr>
            <w:tcW w:w="606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73" w:type="dxa"/>
          </w:tcPr>
          <w:p w:rsidR="007102D7" w:rsidRPr="00316671" w:rsidRDefault="007102D7" w:rsidP="0047169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</w:rPr>
              <w:t>Заключение. Перспективы и планы развития</w:t>
            </w:r>
          </w:p>
        </w:tc>
        <w:tc>
          <w:tcPr>
            <w:tcW w:w="2163" w:type="dxa"/>
          </w:tcPr>
          <w:p w:rsidR="007102D7" w:rsidRPr="00316671" w:rsidRDefault="007102D7" w:rsidP="006141D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6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102D7" w:rsidRPr="00316671" w:rsidRDefault="007102D7" w:rsidP="00500D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16671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p w:rsidR="007102D7" w:rsidRPr="00316671" w:rsidRDefault="007102D7" w:rsidP="008223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102D7" w:rsidRPr="00316671" w:rsidRDefault="007102D7" w:rsidP="008376D5">
      <w:pPr>
        <w:pStyle w:val="a5"/>
        <w:ind w:left="1800"/>
        <w:rPr>
          <w:sz w:val="24"/>
          <w:szCs w:val="24"/>
        </w:rPr>
      </w:pPr>
    </w:p>
    <w:p w:rsidR="007102D7" w:rsidRPr="00316671" w:rsidRDefault="007102D7" w:rsidP="008376D5">
      <w:pPr>
        <w:pStyle w:val="a5"/>
        <w:ind w:left="1800"/>
        <w:rPr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pStyle w:val="a5"/>
        <w:ind w:left="1800"/>
        <w:rPr>
          <w:color w:val="FF0000"/>
          <w:sz w:val="24"/>
          <w:szCs w:val="24"/>
        </w:rPr>
      </w:pPr>
    </w:p>
    <w:p w:rsidR="007102D7" w:rsidRPr="00F909AB" w:rsidRDefault="007102D7" w:rsidP="008376D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F909AB" w:rsidRDefault="007102D7" w:rsidP="008376D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F909AB" w:rsidRDefault="007102D7" w:rsidP="008376D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F909AB" w:rsidRDefault="007102D7" w:rsidP="008376D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FE19DD" w:rsidRDefault="007102D7" w:rsidP="008376D5">
      <w:pPr>
        <w:jc w:val="center"/>
        <w:rPr>
          <w:rFonts w:ascii="Times New Roman" w:hAnsi="Times New Roman"/>
          <w:b/>
          <w:sz w:val="24"/>
          <w:szCs w:val="24"/>
        </w:rPr>
      </w:pPr>
      <w:r w:rsidRPr="00FE19DD">
        <w:rPr>
          <w:rFonts w:ascii="Times New Roman" w:hAnsi="Times New Roman"/>
          <w:b/>
          <w:sz w:val="24"/>
          <w:szCs w:val="24"/>
        </w:rPr>
        <w:lastRenderedPageBreak/>
        <w:t>1. ВВЕДЕНИЕ</w:t>
      </w:r>
    </w:p>
    <w:p w:rsidR="007102D7" w:rsidRPr="00FE19DD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дополнениями).Самообследование проводилось в соответствии с требованиями приказов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№ 1324 «Об утверждении показателей деятельности образовательной организации, подлежащей самообследованию». Целью проведения самообследования МБУДО ДЮСШ является обеспечение доступности и открытости информации о деятельности учреждения. В процессе самообследования проводилась оценка:</w:t>
      </w:r>
    </w:p>
    <w:p w:rsidR="007102D7" w:rsidRPr="00FE19DD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образовательной деятельности; </w:t>
      </w:r>
    </w:p>
    <w:p w:rsidR="007102D7" w:rsidRPr="00FE19DD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системы управления организации; </w:t>
      </w:r>
    </w:p>
    <w:p w:rsidR="007102D7" w:rsidRPr="00FE19DD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>- организации учебного процесса;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содержания и качества подготовки учащихся;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>- качества кадрового обеспечения;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качества учебно-методического обеспечения;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качества библиотечно-информационного обеспечения;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качества материально-технической базы;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функционирования внутренней системы оценки качества образования;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9DD">
        <w:rPr>
          <w:rFonts w:ascii="Times New Roman" w:hAnsi="Times New Roman"/>
          <w:sz w:val="24"/>
          <w:szCs w:val="24"/>
        </w:rPr>
        <w:t xml:space="preserve">- анализ показателей деятельности организации, подлежащей самообследованию. </w:t>
      </w:r>
    </w:p>
    <w:p w:rsidR="007102D7" w:rsidRPr="00FE19DD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2D7" w:rsidRPr="00B67ADB" w:rsidRDefault="007102D7" w:rsidP="008376D5">
      <w:pPr>
        <w:pStyle w:val="a5"/>
        <w:ind w:left="1800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b/>
          <w:color w:val="000000"/>
          <w:sz w:val="24"/>
          <w:szCs w:val="24"/>
        </w:rPr>
        <w:t>2.ОБЩАЯ ХАРАКТЕРИСТИКА УЧРЕЖДЕНИЯ</w:t>
      </w:r>
    </w:p>
    <w:p w:rsidR="007102D7" w:rsidRPr="00B67ADB" w:rsidRDefault="007102D7" w:rsidP="00D43937">
      <w:pPr>
        <w:pStyle w:val="1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hanging="1320"/>
        <w:jc w:val="both"/>
        <w:rPr>
          <w:b w:val="0"/>
          <w:color w:val="000000"/>
          <w:sz w:val="24"/>
          <w:szCs w:val="24"/>
        </w:rPr>
      </w:pPr>
      <w:r w:rsidRPr="00B67ADB">
        <w:rPr>
          <w:b w:val="0"/>
          <w:color w:val="000000"/>
          <w:sz w:val="24"/>
          <w:szCs w:val="24"/>
        </w:rPr>
        <w:t>2.1. Полное  наименование  учреждения  в соответствии  с  Уставом: Муниципальное   бюджетное учреждение дополнительного образования «Детско-юношеская спортивная школа Чернянского района Белгородской области»</w:t>
      </w:r>
    </w:p>
    <w:p w:rsidR="007102D7" w:rsidRPr="00B67ADB" w:rsidRDefault="007102D7" w:rsidP="008376D5">
      <w:pPr>
        <w:pStyle w:val="1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hanging="1320"/>
        <w:rPr>
          <w:b w:val="0"/>
          <w:color w:val="000000"/>
          <w:sz w:val="24"/>
          <w:szCs w:val="24"/>
        </w:rPr>
      </w:pPr>
      <w:r w:rsidRPr="00B67ADB">
        <w:rPr>
          <w:b w:val="0"/>
          <w:color w:val="000000"/>
          <w:sz w:val="24"/>
          <w:szCs w:val="24"/>
        </w:rPr>
        <w:t>2.2.  Адрес: юридический: 309560 Российская Федерация, Белгородская обл. п. Чернянка, пл. Октябрьская, д.24.</w:t>
      </w:r>
    </w:p>
    <w:p w:rsidR="007102D7" w:rsidRPr="008222FA" w:rsidRDefault="007102D7" w:rsidP="008376D5">
      <w:pPr>
        <w:pStyle w:val="1"/>
        <w:numPr>
          <w:ilvl w:val="1"/>
          <w:numId w:val="2"/>
        </w:numPr>
        <w:tabs>
          <w:tab w:val="left" w:pos="0"/>
        </w:tabs>
        <w:spacing w:before="0" w:beforeAutospacing="0" w:after="0" w:afterAutospacing="0"/>
        <w:rPr>
          <w:b w:val="0"/>
          <w:sz w:val="24"/>
          <w:szCs w:val="24"/>
        </w:rPr>
      </w:pPr>
      <w:r w:rsidRPr="008222FA">
        <w:rPr>
          <w:b w:val="0"/>
          <w:bCs/>
          <w:sz w:val="24"/>
          <w:szCs w:val="24"/>
        </w:rPr>
        <w:t>2.3. Телефон</w:t>
      </w:r>
      <w:r w:rsidRPr="008222FA">
        <w:rPr>
          <w:b w:val="0"/>
          <w:bCs/>
          <w:sz w:val="24"/>
          <w:szCs w:val="24"/>
          <w:lang w:val="de-DE"/>
        </w:rPr>
        <w:t>:(472</w:t>
      </w:r>
      <w:r w:rsidRPr="008222FA">
        <w:rPr>
          <w:b w:val="0"/>
          <w:bCs/>
          <w:sz w:val="24"/>
          <w:szCs w:val="24"/>
        </w:rPr>
        <w:t>3</w:t>
      </w:r>
      <w:r w:rsidRPr="008222FA">
        <w:rPr>
          <w:b w:val="0"/>
          <w:bCs/>
          <w:sz w:val="24"/>
          <w:szCs w:val="24"/>
          <w:lang w:val="de-DE"/>
        </w:rPr>
        <w:t>2)</w:t>
      </w:r>
      <w:r w:rsidRPr="008222FA">
        <w:rPr>
          <w:b w:val="0"/>
          <w:bCs/>
          <w:sz w:val="24"/>
          <w:szCs w:val="24"/>
        </w:rPr>
        <w:t>5-59-84</w:t>
      </w:r>
    </w:p>
    <w:p w:rsidR="007102D7" w:rsidRPr="008222FA" w:rsidRDefault="007102D7" w:rsidP="008376D5">
      <w:pPr>
        <w:pStyle w:val="11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8222FA">
        <w:rPr>
          <w:rFonts w:ascii="Times New Roman" w:hAnsi="Times New Roman"/>
          <w:sz w:val="24"/>
          <w:szCs w:val="24"/>
          <w:lang w:val="en-US"/>
        </w:rPr>
        <w:t>E-mail:</w:t>
      </w:r>
      <w:r w:rsidRPr="008222FA">
        <w:rPr>
          <w:rStyle w:val="af5"/>
          <w:rFonts w:ascii="Times New Roman" w:hAnsi="Times New Roman"/>
          <w:b w:val="0"/>
          <w:bCs/>
          <w:iCs/>
          <w:sz w:val="20"/>
          <w:szCs w:val="20"/>
          <w:shd w:val="clear" w:color="auto" w:fill="FFFFFF"/>
          <w:lang w:val="en-US"/>
        </w:rPr>
        <w:t>sportschool31</w:t>
      </w:r>
      <w:r w:rsidRPr="008222FA">
        <w:rPr>
          <w:rStyle w:val="af5"/>
          <w:rFonts w:ascii="Times New Roman" w:hAnsi="Times New Roman"/>
          <w:b w:val="0"/>
          <w:bCs/>
          <w:iCs/>
          <w:sz w:val="20"/>
          <w:szCs w:val="20"/>
          <w:u w:val="single"/>
          <w:shd w:val="clear" w:color="auto" w:fill="FFFFFF"/>
          <w:lang w:val="en-US"/>
        </w:rPr>
        <w:t>@yandex.ru</w:t>
      </w:r>
    </w:p>
    <w:p w:rsidR="007102D7" w:rsidRPr="008222FA" w:rsidRDefault="007102D7" w:rsidP="00D43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2FA">
        <w:rPr>
          <w:rFonts w:ascii="Times New Roman" w:hAnsi="Times New Roman"/>
          <w:sz w:val="24"/>
          <w:szCs w:val="24"/>
        </w:rPr>
        <w:t>2.4. Адрес сайта в интернете: sport</w:t>
      </w:r>
      <w:r w:rsidRPr="008222FA">
        <w:rPr>
          <w:rFonts w:ascii="Times New Roman" w:hAnsi="Times New Roman"/>
          <w:sz w:val="24"/>
          <w:szCs w:val="24"/>
          <w:lang w:val="en-US"/>
        </w:rPr>
        <w:t>skola</w:t>
      </w:r>
      <w:r w:rsidRPr="008222FA">
        <w:rPr>
          <w:rFonts w:ascii="Times New Roman" w:hAnsi="Times New Roman"/>
          <w:sz w:val="24"/>
          <w:szCs w:val="24"/>
        </w:rPr>
        <w:t>.</w:t>
      </w:r>
      <w:r w:rsidRPr="008222FA">
        <w:rPr>
          <w:rFonts w:ascii="Times New Roman" w:hAnsi="Times New Roman"/>
          <w:sz w:val="24"/>
          <w:szCs w:val="24"/>
          <w:lang w:val="en-US"/>
        </w:rPr>
        <w:t>ucoz</w:t>
      </w:r>
      <w:r w:rsidRPr="008222FA">
        <w:rPr>
          <w:rFonts w:ascii="Times New Roman" w:hAnsi="Times New Roman"/>
          <w:sz w:val="24"/>
          <w:szCs w:val="24"/>
        </w:rPr>
        <w:t>.ru</w:t>
      </w:r>
    </w:p>
    <w:p w:rsidR="007102D7" w:rsidRPr="008222FA" w:rsidRDefault="007102D7" w:rsidP="008376D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</w:rPr>
        <w:t>2.5.  Учредитель: муниципальное  образование  «Чернянский район» Белгородской области</w:t>
      </w:r>
    </w:p>
    <w:p w:rsidR="007102D7" w:rsidRPr="008222FA" w:rsidRDefault="007102D7" w:rsidP="008376D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</w:rPr>
        <w:t>2.6. Свидетельство  о  постановке  на  учет  юридического  лица в налоговом  органе: серия 31  № 002405597 от 11 февраля 2000 г.</w:t>
      </w:r>
    </w:p>
    <w:p w:rsidR="007102D7" w:rsidRPr="008222FA" w:rsidRDefault="007102D7" w:rsidP="008376D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</w:rPr>
        <w:t xml:space="preserve">2.7. Лист записи единого государственного реестра юридических лиц:  от </w:t>
      </w:r>
      <w:r w:rsidR="00A823C3">
        <w:rPr>
          <w:b w:val="0"/>
          <w:sz w:val="24"/>
          <w:szCs w:val="24"/>
        </w:rPr>
        <w:t>11 мая 2018</w:t>
      </w:r>
      <w:r w:rsidRPr="008222FA">
        <w:rPr>
          <w:b w:val="0"/>
          <w:sz w:val="24"/>
          <w:szCs w:val="24"/>
        </w:rPr>
        <w:t>г.</w:t>
      </w:r>
    </w:p>
    <w:p w:rsidR="007102D7" w:rsidRPr="008222FA" w:rsidRDefault="007102D7" w:rsidP="008376D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</w:rPr>
        <w:t>2.8. Лицензия  на  право ведения  образовательной  деятельности:</w:t>
      </w:r>
    </w:p>
    <w:p w:rsidR="007102D7" w:rsidRPr="008222FA" w:rsidRDefault="007102D7" w:rsidP="0083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2FA">
        <w:rPr>
          <w:rFonts w:ascii="Times New Roman" w:hAnsi="Times New Roman"/>
          <w:sz w:val="24"/>
          <w:szCs w:val="24"/>
        </w:rPr>
        <w:t xml:space="preserve"> регистрационный номер № 6362 от «08» декабря 2014 г. серия   31Л01 № 0001014</w:t>
      </w:r>
    </w:p>
    <w:p w:rsidR="007102D7" w:rsidRPr="008222FA" w:rsidRDefault="007102D7" w:rsidP="008376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000"/>
      </w:tblPr>
      <w:tblGrid>
        <w:gridCol w:w="4503"/>
        <w:gridCol w:w="5103"/>
      </w:tblGrid>
      <w:tr w:rsidR="008222FA" w:rsidRPr="008222FA" w:rsidTr="00135EC6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начальником департамента образования Белгородской области Шаповаловым И.В.</w:t>
            </w:r>
          </w:p>
        </w:tc>
      </w:tr>
      <w:tr w:rsidR="008222FA" w:rsidRPr="008222FA" w:rsidTr="00135EC6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86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6362</w:t>
            </w:r>
          </w:p>
        </w:tc>
      </w:tr>
      <w:tr w:rsidR="008222FA" w:rsidRPr="008222FA" w:rsidTr="00135EC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86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срок действия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135EC6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8222FA">
              <w:rPr>
                <w:b w:val="0"/>
                <w:sz w:val="24"/>
                <w:szCs w:val="24"/>
              </w:rPr>
              <w:t>бессрочно</w:t>
            </w:r>
          </w:p>
        </w:tc>
      </w:tr>
      <w:tr w:rsidR="007102D7" w:rsidRPr="008222FA" w:rsidTr="00135EC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861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количество направленностей образовательной деятельности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8222FA" w:rsidRDefault="007102D7" w:rsidP="0013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одна:</w:t>
            </w:r>
          </w:p>
          <w:p w:rsidR="007102D7" w:rsidRPr="008222FA" w:rsidRDefault="007102D7" w:rsidP="0013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2FA">
              <w:rPr>
                <w:rFonts w:ascii="Times New Roman" w:hAnsi="Times New Roman"/>
                <w:sz w:val="24"/>
                <w:szCs w:val="24"/>
              </w:rPr>
              <w:t>- физкультурно-споритвная</w:t>
            </w:r>
          </w:p>
        </w:tc>
      </w:tr>
    </w:tbl>
    <w:p w:rsidR="007102D7" w:rsidRPr="008222FA" w:rsidRDefault="007102D7" w:rsidP="008376D5">
      <w:pPr>
        <w:pStyle w:val="a6"/>
        <w:jc w:val="both"/>
        <w:rPr>
          <w:sz w:val="24"/>
          <w:szCs w:val="24"/>
          <w:u w:val="single"/>
        </w:rPr>
      </w:pPr>
    </w:p>
    <w:p w:rsidR="007102D7" w:rsidRPr="008222FA" w:rsidRDefault="007102D7" w:rsidP="008376D5">
      <w:pPr>
        <w:pStyle w:val="a6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</w:rPr>
        <w:t>2.9. Свидетельство о государственной  аккредитации: регистрационный номер № 2785  от 02 апреля  2010 г., серия ДД № 001664, выдано департаментом  образования, культуры и молодежной политики  Белгородской области.</w:t>
      </w:r>
    </w:p>
    <w:p w:rsidR="007102D7" w:rsidRPr="008222FA" w:rsidRDefault="007102D7" w:rsidP="00D43937">
      <w:pPr>
        <w:pStyle w:val="1"/>
        <w:numPr>
          <w:ilvl w:val="1"/>
          <w:numId w:val="2"/>
        </w:numPr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102D7" w:rsidRPr="00F35CAD" w:rsidRDefault="007102D7" w:rsidP="00F35CAD">
      <w:pPr>
        <w:pStyle w:val="1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22FA">
        <w:rPr>
          <w:b w:val="0"/>
          <w:sz w:val="24"/>
          <w:szCs w:val="24"/>
          <w:lang w:val="en-US"/>
        </w:rPr>
        <w:t xml:space="preserve">2.10. </w:t>
      </w:r>
      <w:r w:rsidR="00F35CAD">
        <w:rPr>
          <w:b w:val="0"/>
          <w:sz w:val="24"/>
          <w:szCs w:val="24"/>
        </w:rPr>
        <w:t>Устав:</w:t>
      </w:r>
    </w:p>
    <w:tbl>
      <w:tblPr>
        <w:tblW w:w="9606" w:type="dxa"/>
        <w:tblCellMar>
          <w:left w:w="0" w:type="dxa"/>
          <w:right w:w="0" w:type="dxa"/>
        </w:tblCellMar>
        <w:tblLook w:val="0000"/>
      </w:tblPr>
      <w:tblGrid>
        <w:gridCol w:w="2448"/>
        <w:gridCol w:w="7158"/>
      </w:tblGrid>
      <w:tr w:rsidR="007102D7" w:rsidRPr="00F909AB" w:rsidTr="00135EC6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Номер редакции</w:t>
            </w:r>
          </w:p>
        </w:tc>
        <w:tc>
          <w:tcPr>
            <w:tcW w:w="7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 xml:space="preserve"> Новая редакция</w:t>
            </w:r>
          </w:p>
        </w:tc>
      </w:tr>
      <w:tr w:rsidR="007102D7" w:rsidRPr="00F909AB" w:rsidTr="00135EC6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A82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района «Чернянский район» Белгородской области, постановление № 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202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20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>.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04.18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7102D7" w:rsidRPr="00F909AB" w:rsidTr="00135EC6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A823C3" w:rsidP="00A82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20.04.2018</w:t>
            </w:r>
            <w:r w:rsidR="007102D7" w:rsidRPr="00F35C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102D7" w:rsidRPr="00F909AB" w:rsidTr="00135EC6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3C3" w:rsidRPr="00F35CAD" w:rsidRDefault="007102D7" w:rsidP="00A82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 xml:space="preserve">Инспекция ФНС России по 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 xml:space="preserve">г. Белгороду </w:t>
            </w:r>
          </w:p>
          <w:p w:rsidR="007102D7" w:rsidRPr="00F35CAD" w:rsidRDefault="007102D7" w:rsidP="00F3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№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2183123655218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1</w:t>
            </w:r>
            <w:r w:rsidR="00F35CAD" w:rsidRPr="00F35CAD">
              <w:rPr>
                <w:rFonts w:ascii="Times New Roman" w:hAnsi="Times New Roman"/>
                <w:sz w:val="24"/>
                <w:szCs w:val="24"/>
              </w:rPr>
              <w:t>1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>.</w:t>
            </w:r>
            <w:r w:rsidR="00A823C3" w:rsidRPr="00F35CAD">
              <w:rPr>
                <w:rFonts w:ascii="Times New Roman" w:hAnsi="Times New Roman"/>
                <w:sz w:val="24"/>
                <w:szCs w:val="24"/>
              </w:rPr>
              <w:t>05.18</w:t>
            </w:r>
            <w:r w:rsidRPr="00F35C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102D7" w:rsidRPr="00F909AB" w:rsidTr="00135EC6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102D7" w:rsidRPr="00F909AB" w:rsidTr="00135EC6">
        <w:trPr>
          <w:trHeight w:val="84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соответствие структуры требованиям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2D7" w:rsidRPr="00F35CAD" w:rsidRDefault="007102D7" w:rsidP="00135E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7102D7" w:rsidRPr="00F909AB" w:rsidRDefault="007102D7" w:rsidP="009F248E">
      <w:pPr>
        <w:spacing w:after="0" w:line="240" w:lineRule="auto"/>
        <w:rPr>
          <w:color w:val="FF0000"/>
          <w:sz w:val="24"/>
          <w:szCs w:val="24"/>
        </w:rPr>
      </w:pPr>
    </w:p>
    <w:p w:rsidR="007102D7" w:rsidRPr="00A823C3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3C3">
        <w:rPr>
          <w:rFonts w:ascii="Times New Roman" w:hAnsi="Times New Roman"/>
          <w:sz w:val="24"/>
          <w:szCs w:val="24"/>
        </w:rPr>
        <w:t xml:space="preserve">МБУ ДО ДЮСШ Чернянского района  в своей деятельности руководствуется документами: </w:t>
      </w:r>
    </w:p>
    <w:p w:rsidR="007102D7" w:rsidRPr="00A823C3" w:rsidRDefault="007102D7" w:rsidP="009F24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C3">
        <w:rPr>
          <w:rFonts w:ascii="Times New Roman" w:hAnsi="Times New Roman"/>
          <w:sz w:val="24"/>
          <w:szCs w:val="24"/>
        </w:rPr>
        <w:t xml:space="preserve">Федерального уровня: </w:t>
      </w:r>
    </w:p>
    <w:p w:rsidR="007102D7" w:rsidRPr="00A823C3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3C3">
        <w:rPr>
          <w:rFonts w:ascii="Times New Roman" w:hAnsi="Times New Roman"/>
          <w:sz w:val="24"/>
          <w:szCs w:val="24"/>
        </w:rPr>
        <w:t>- Закон Российской Федерации от 29.12.2012 г. №273-ФЗ «Об образовании в Российской Федерации»;</w:t>
      </w:r>
    </w:p>
    <w:p w:rsidR="00FE19DD" w:rsidRPr="00FE19DD" w:rsidRDefault="007102D7" w:rsidP="00FE19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3C3">
        <w:rPr>
          <w:rFonts w:ascii="Times New Roman" w:hAnsi="Times New Roman"/>
          <w:sz w:val="24"/>
          <w:szCs w:val="24"/>
        </w:rPr>
        <w:t xml:space="preserve"> - Закон «О физической культуре и спорте в Российской Федерации от 04.12.2007 г.№329-ФЗ (</w:t>
      </w:r>
      <w:r w:rsidR="00FE19DD" w:rsidRPr="00A823C3">
        <w:rPr>
          <w:rFonts w:ascii="Times New Roman" w:hAnsi="Times New Roman"/>
          <w:sz w:val="24"/>
          <w:szCs w:val="24"/>
          <w:lang w:eastAsia="ru-RU"/>
        </w:rPr>
        <w:t>с изм., внесенными Федеральными законами от 17.12.2009 </w:t>
      </w:r>
      <w:hyperlink r:id="rId10" w:anchor="dst100016" w:history="1">
        <w:r w:rsidR="00FE19DD" w:rsidRPr="00A823C3">
          <w:rPr>
            <w:rFonts w:ascii="Times New Roman" w:hAnsi="Times New Roman"/>
            <w:sz w:val="24"/>
            <w:szCs w:val="24"/>
            <w:lang w:eastAsia="ru-RU"/>
          </w:rPr>
          <w:t>N 313-ФЗ</w:t>
        </w:r>
      </w:hyperlink>
      <w:r w:rsidR="00FE19DD" w:rsidRPr="00A823C3">
        <w:rPr>
          <w:rFonts w:ascii="Times New Roman" w:hAnsi="Times New Roman"/>
          <w:sz w:val="24"/>
          <w:szCs w:val="24"/>
          <w:lang w:eastAsia="ru-RU"/>
        </w:rPr>
        <w:t>, от 13.12.2010 </w:t>
      </w:r>
      <w:hyperlink r:id="rId11" w:anchor="dst100017" w:history="1">
        <w:r w:rsidR="00FE19DD" w:rsidRPr="00A823C3">
          <w:rPr>
            <w:rFonts w:ascii="Times New Roman" w:hAnsi="Times New Roman"/>
            <w:sz w:val="24"/>
            <w:szCs w:val="24"/>
            <w:lang w:eastAsia="ru-RU"/>
          </w:rPr>
          <w:t>N 358-ФЗ</w:t>
        </w:r>
      </w:hyperlink>
      <w:r w:rsidR="00FE19DD" w:rsidRPr="00A823C3">
        <w:rPr>
          <w:rFonts w:ascii="Times New Roman" w:hAnsi="Times New Roman"/>
          <w:sz w:val="24"/>
          <w:szCs w:val="24"/>
          <w:lang w:eastAsia="ru-RU"/>
        </w:rPr>
        <w:t>, 06.11.2011 </w:t>
      </w:r>
      <w:hyperlink r:id="rId12" w:anchor="dst100012" w:history="1">
        <w:r w:rsidR="00FE19DD" w:rsidRPr="00A823C3">
          <w:rPr>
            <w:rFonts w:ascii="Times New Roman" w:hAnsi="Times New Roman"/>
            <w:sz w:val="24"/>
            <w:szCs w:val="24"/>
            <w:lang w:eastAsia="ru-RU"/>
          </w:rPr>
          <w:t>N 301-ФЗ</w:t>
        </w:r>
      </w:hyperlink>
      <w:r w:rsidR="00FE19DD" w:rsidRPr="00A823C3">
        <w:rPr>
          <w:rFonts w:ascii="Times New Roman" w:hAnsi="Times New Roman"/>
          <w:sz w:val="24"/>
          <w:szCs w:val="24"/>
          <w:lang w:eastAsia="ru-RU"/>
        </w:rPr>
        <w:t>, от 03.12.2012 </w:t>
      </w:r>
      <w:hyperlink r:id="rId13" w:anchor="dst100014" w:history="1">
        <w:r w:rsidR="00FE19DD" w:rsidRPr="00A823C3">
          <w:rPr>
            <w:rFonts w:ascii="Times New Roman" w:hAnsi="Times New Roman"/>
            <w:sz w:val="24"/>
            <w:szCs w:val="24"/>
            <w:lang w:eastAsia="ru-RU"/>
          </w:rPr>
          <w:t>N 237-ФЗ</w:t>
        </w:r>
      </w:hyperlink>
      <w:r w:rsidR="00FE19DD" w:rsidRPr="00A823C3">
        <w:rPr>
          <w:rFonts w:ascii="Times New Roman" w:hAnsi="Times New Roman"/>
          <w:sz w:val="24"/>
          <w:szCs w:val="24"/>
          <w:lang w:eastAsia="ru-RU"/>
        </w:rPr>
        <w:t>, от 21.07.2014 </w:t>
      </w:r>
      <w:hyperlink r:id="rId14" w:anchor="dst100035" w:history="1">
        <w:r w:rsidR="00FE19DD" w:rsidRPr="00A823C3">
          <w:rPr>
            <w:rFonts w:ascii="Times New Roman" w:hAnsi="Times New Roman"/>
            <w:sz w:val="24"/>
            <w:szCs w:val="24"/>
            <w:lang w:eastAsia="ru-RU"/>
          </w:rPr>
          <w:t>N 211-ФЗ</w:t>
        </w:r>
      </w:hyperlink>
      <w:r w:rsidR="00FE19DD" w:rsidRPr="00A823C3">
        <w:rPr>
          <w:rFonts w:ascii="Times New Roman" w:hAnsi="Times New Roman"/>
          <w:sz w:val="24"/>
          <w:szCs w:val="24"/>
          <w:lang w:eastAsia="ru-RU"/>
        </w:rPr>
        <w:t>)</w:t>
      </w:r>
      <w:r w:rsidR="00A823C3" w:rsidRPr="00A823C3">
        <w:rPr>
          <w:rFonts w:ascii="Times New Roman" w:hAnsi="Times New Roman"/>
          <w:sz w:val="24"/>
          <w:szCs w:val="24"/>
          <w:lang w:eastAsia="ru-RU"/>
        </w:rPr>
        <w:t>;</w:t>
      </w:r>
    </w:p>
    <w:p w:rsidR="007102D7" w:rsidRPr="00A823C3" w:rsidRDefault="007102D7" w:rsidP="009F2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3C3">
        <w:rPr>
          <w:rFonts w:ascii="Times New Roman" w:hAnsi="Times New Roman"/>
          <w:sz w:val="24"/>
          <w:szCs w:val="24"/>
        </w:rPr>
        <w:t>-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детей». (СанПиН 2.4.4. 3172-14. правилами и нормативами (правила и нормативы СанПин 2.4.4.1251-03), «Санитарно-эпидемиологические правила и нормативы», утвержденные Постановлением Главного государственного санитарного врача Российской Федерации от 04.07.2014 г. № 41, зарегистрированными в Министерстве Юстиции Российской Федерации 20.08.2014 г., регистрационный номер 33660. 4;</w:t>
      </w:r>
    </w:p>
    <w:p w:rsidR="007102D7" w:rsidRPr="00B67ADB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 xml:space="preserve"> - Письмо Минспорта РФ от 12.05.2014 г. № ВМ-04-10/2554 «Методические рекомендации по организации спортивной подготовки в Российской Федерации».</w:t>
      </w:r>
    </w:p>
    <w:p w:rsidR="007102D7" w:rsidRPr="00B67ADB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 xml:space="preserve"> - Приказ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102D7" w:rsidRPr="00B67ADB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 xml:space="preserve">- Приказ Министерства спорта РФ от 12.09.2013 г.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 программам, зарегистрированным в Минюсте России 02.12.2013 г. №30530; </w:t>
      </w:r>
    </w:p>
    <w:p w:rsidR="007102D7" w:rsidRPr="00B67ADB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 xml:space="preserve">- Приказ Министерства спорта РФ от 12.09.2013 г. №731 «Об утверждении Порядка приема на обучение по дополнительным предпрофессиональным программам в области физической культуры и спорта, зарегистрированным в Минюсте России 02.12.2013 г. №30531; </w:t>
      </w:r>
    </w:p>
    <w:p w:rsidR="00A823C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>- Приказ Министерства спорта РФ от 27.12.2013 г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102D7" w:rsidRPr="00B67ADB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7ADB">
        <w:rPr>
          <w:rFonts w:ascii="Times New Roman" w:hAnsi="Times New Roman"/>
          <w:color w:val="000000"/>
          <w:sz w:val="24"/>
          <w:szCs w:val="24"/>
        </w:rPr>
        <w:t>- Приказ Минспорта России от 16.08.2013 г. №645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 Письмо Минобрнауки Российской Федерации от 11.12.2006г. № 06-1844 «О примерных требованиях к программам дополнительного образования детей»; 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 Письмом Министерства образования и науки Российской Федерации от 26.03.2007 №06-636 «Об образовательных учреждениях дополнительного образования детей»; 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>Уровня учреждения: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lastRenderedPageBreak/>
        <w:t>- Устав МБУДО ДЮСШ Чернянского района;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 Учебный план на 2018-2019 учебный год; 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>- Образовательная программа ДЮСШ Чернянкого района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 Программа деятельности на 2018-2019 учебный  год; 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 Программа развития на 2015-2020 годы; </w:t>
      </w:r>
    </w:p>
    <w:p w:rsidR="007102D7" w:rsidRPr="004678B3" w:rsidRDefault="007102D7" w:rsidP="009F24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78B3">
        <w:rPr>
          <w:rFonts w:ascii="Times New Roman" w:hAnsi="Times New Roman"/>
          <w:color w:val="000000"/>
          <w:sz w:val="24"/>
          <w:szCs w:val="24"/>
        </w:rPr>
        <w:t xml:space="preserve">-Дополнительные общеразвивающие программы и дополнительные предпрофессиональные программам по 10 видам спорта: «Баскетбол», «Волейбол», «Лыжные гонки», «Прыжки на акробатической дорожке», «Плавание», «Спортивная гимнастика», «Футбол», «Шахматы», «Кикбоксинг», «Фигурное катание» и другими локальными актами. </w:t>
      </w:r>
    </w:p>
    <w:p w:rsidR="007102D7" w:rsidRPr="004678B3" w:rsidRDefault="007102D7" w:rsidP="006542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EF0461" w:rsidRDefault="007102D7" w:rsidP="00136C17">
      <w:pPr>
        <w:pStyle w:val="2"/>
        <w:numPr>
          <w:ilvl w:val="0"/>
          <w:numId w:val="16"/>
        </w:num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0461">
        <w:rPr>
          <w:rFonts w:ascii="Times New Roman" w:hAnsi="Times New Roman"/>
          <w:b/>
          <w:color w:val="000000"/>
          <w:sz w:val="24"/>
          <w:szCs w:val="24"/>
        </w:rPr>
        <w:t>СИСТЕМА УПРАВЛЕНИЯ ДЮСШ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Управление учреждением осуществляется в соответствии законодательством Российской Федерации, Уставом и строится на принципах единоначалия и самоуправления.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Непосредственное управление учреждением осуществляет директор. Директор действует в пределах своей компетенции на принципах единоначалия, гласности и персональной ответственности за результаты деятельности учреждения.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Органами самоуправления в учреждении являются Управляющий совет, общее собрание работников, педагогический совет.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Учреждение функционирует на основе нормативно-организационных документов: устава, локальных актов, календарного учебного графика, учебного плана, штатного расписания. Учреждением определены следующие виды локальных актов: договоры (в том числе коллективный договор, договор безвозмездного пользования недвижимым имуществом (с образовательными учреждениями), трудовой договор); правила(в том числе правила внутреннего распорядка для обучающихся, правила внутреннего трудового распорядка работников);  инструкции (в том числе должностные инструкции, инструкции по охране труда и др.); положения (в том числе положения об органах самоуправления учреждения, об оплате труда и материальном стимулировании работников и др.), приказы. Имеются необходимые локальные акты в соответствии с действующим законодательством (статья 30 Федерального закона «Об образовании в Российской Федерации») по вопросам организации и осуществления образовательной деятельности в учреждении.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Все локальные акты разработаны в пределах компетенции, определённой статьёй 28 Федерального закона «Об образовании в Российской Федерации», приняты Управляющим советом ДЮСШ, утверждены приказом директора и являются средством правового обеспечения деятельности учреждения.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Важной составляющей управленческой деятельности является осуществление контроля со стороны администрации. План внутриучрежденческого контроля составляется в соответствии с поставленными учреждением целями и задачами и позволяет получить объективную информацию о состоянии дел по определённым проблемам на текущий учебный год (определённый период).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Документом, определяющим осуществление контроля, является Положение о внутришкольном контроле и руководстве. Содержание контроля и его формы определены Планом работы ДЮСШ. Чаще всего администрацией используются следующие формы контроля: тематический, персональный, фронтальный, тематически-обобщающий. Результаты контроля по различным направлениям деятельности рассматриваются на педагогическом совете, совещании при директоре, методическом объединении.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Для информационного обеспечения управления учреждением (содержание информации, методы сбора, учёт и хранение, обработка и др.) используются информационно-коммуникативные технологии.</w:t>
      </w:r>
    </w:p>
    <w:p w:rsidR="007102D7" w:rsidRPr="00EC18C9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18C9">
        <w:rPr>
          <w:rFonts w:ascii="Times New Roman" w:hAnsi="Times New Roman"/>
          <w:sz w:val="24"/>
          <w:szCs w:val="24"/>
        </w:rPr>
        <w:t>Учреждение имеет официальный сайт в системе «Интернет» (</w:t>
      </w:r>
      <w:r w:rsidRPr="00EC18C9">
        <w:rPr>
          <w:rFonts w:ascii="Times New Roman" w:hAnsi="Times New Roman"/>
          <w:b/>
          <w:sz w:val="24"/>
          <w:szCs w:val="24"/>
          <w:lang w:val="en-US"/>
        </w:rPr>
        <w:t>sporshkola</w:t>
      </w:r>
      <w:r w:rsidRPr="00EC18C9">
        <w:rPr>
          <w:rFonts w:ascii="Times New Roman" w:hAnsi="Times New Roman"/>
          <w:b/>
          <w:sz w:val="24"/>
          <w:szCs w:val="24"/>
        </w:rPr>
        <w:t>.</w:t>
      </w:r>
      <w:r w:rsidRPr="00EC18C9">
        <w:rPr>
          <w:rFonts w:ascii="Times New Roman" w:hAnsi="Times New Roman"/>
          <w:b/>
          <w:sz w:val="24"/>
          <w:szCs w:val="24"/>
          <w:lang w:val="en-US"/>
        </w:rPr>
        <w:t>ucoz</w:t>
      </w:r>
      <w:r w:rsidRPr="00EC18C9">
        <w:rPr>
          <w:rFonts w:ascii="Times New Roman" w:hAnsi="Times New Roman"/>
          <w:b/>
          <w:sz w:val="24"/>
          <w:szCs w:val="24"/>
        </w:rPr>
        <w:t>.</w:t>
      </w:r>
      <w:r w:rsidRPr="00EC18C9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EC18C9">
        <w:rPr>
          <w:rStyle w:val="serp-urlitem"/>
          <w:rFonts w:ascii="Times New Roman" w:hAnsi="Times New Roman"/>
          <w:sz w:val="24"/>
          <w:szCs w:val="24"/>
        </w:rPr>
        <w:t>) и электронную почту (</w:t>
      </w:r>
      <w:r w:rsidRPr="00EC18C9">
        <w:rPr>
          <w:rFonts w:ascii="Times New Roman" w:hAnsi="Times New Roman"/>
          <w:b/>
          <w:sz w:val="24"/>
          <w:szCs w:val="24"/>
          <w:lang w:val="en-US"/>
        </w:rPr>
        <w:t>sporschool</w:t>
      </w:r>
      <w:r w:rsidRPr="00EC18C9">
        <w:rPr>
          <w:rFonts w:ascii="Times New Roman" w:hAnsi="Times New Roman"/>
          <w:b/>
          <w:sz w:val="24"/>
          <w:szCs w:val="24"/>
        </w:rPr>
        <w:t>31</w:t>
      </w:r>
      <w:r w:rsidRPr="00EC18C9">
        <w:rPr>
          <w:rFonts w:ascii="Times New Roman" w:hAnsi="Times New Roman"/>
          <w:b/>
          <w:bCs/>
          <w:sz w:val="24"/>
          <w:szCs w:val="24"/>
        </w:rPr>
        <w:t>@</w:t>
      </w:r>
      <w:r w:rsidRPr="00EC18C9">
        <w:rPr>
          <w:rFonts w:ascii="Times New Roman" w:hAnsi="Times New Roman"/>
          <w:b/>
          <w:bCs/>
          <w:sz w:val="24"/>
          <w:szCs w:val="24"/>
          <w:lang w:val="en-US"/>
        </w:rPr>
        <w:t>yandex</w:t>
      </w:r>
      <w:r w:rsidRPr="00EC18C9">
        <w:rPr>
          <w:rFonts w:ascii="Times New Roman" w:hAnsi="Times New Roman"/>
          <w:b/>
          <w:bCs/>
          <w:sz w:val="24"/>
          <w:szCs w:val="24"/>
        </w:rPr>
        <w:t>.</w:t>
      </w:r>
      <w:r w:rsidRPr="00EC18C9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Pr="00EC18C9">
        <w:rPr>
          <w:rFonts w:ascii="Times New Roman" w:hAnsi="Times New Roman"/>
          <w:b/>
          <w:bCs/>
          <w:sz w:val="24"/>
          <w:szCs w:val="24"/>
        </w:rPr>
        <w:t>).</w:t>
      </w:r>
    </w:p>
    <w:p w:rsidR="007102D7" w:rsidRPr="00EF0461" w:rsidRDefault="007102D7" w:rsidP="00136C17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соответствие с действующим законодательством РФ (статья 29 Федерального закона «Об образовании в Российской Федерации», постановление Правительства России от 10.07.2013 г. № 582 «Об утверждении Правил размещения на официальном сайте образовательной организации») сайт учреждения содержит всю необходимую информацию, которая своевременно обновляется.</w:t>
      </w:r>
    </w:p>
    <w:p w:rsidR="007102D7" w:rsidRPr="00EF0461" w:rsidRDefault="007102D7" w:rsidP="001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0461">
        <w:rPr>
          <w:rFonts w:ascii="Times New Roman" w:hAnsi="Times New Roman"/>
          <w:color w:val="000000"/>
          <w:sz w:val="24"/>
          <w:szCs w:val="24"/>
        </w:rPr>
        <w:t>Вывод. Анализ организационно-правового обеспечения образовательной деятельности показал, что для реализации образовательных программ вДЮСШ 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 учреждения. Структура МБУДО ДЮСШ  и система управления соответствует нормативным требованиям.</w:t>
      </w:r>
    </w:p>
    <w:p w:rsidR="007102D7" w:rsidRPr="00EF0461" w:rsidRDefault="007102D7" w:rsidP="008334E4">
      <w:pPr>
        <w:pStyle w:val="a5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02D7" w:rsidRPr="00855D54" w:rsidRDefault="007102D7" w:rsidP="00136C17">
      <w:pPr>
        <w:pStyle w:val="a5"/>
        <w:numPr>
          <w:ilvl w:val="0"/>
          <w:numId w:val="16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D54">
        <w:rPr>
          <w:rFonts w:ascii="Times New Roman" w:hAnsi="Times New Roman"/>
          <w:b/>
          <w:color w:val="000000"/>
          <w:sz w:val="24"/>
          <w:szCs w:val="24"/>
        </w:rPr>
        <w:t>ОРГАНИЗАЦИЯ ОБРАЗОВАТЕЛЬНОГО ПРОЦЕССА</w:t>
      </w:r>
    </w:p>
    <w:p w:rsidR="007102D7" w:rsidRPr="00F909AB" w:rsidRDefault="007102D7" w:rsidP="00136C17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837CDE" w:rsidRDefault="007102D7" w:rsidP="008223AB">
      <w:pPr>
        <w:pStyle w:val="a5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МБУ ДО ДЮСШ в соответствии с лицензией,  Уставом реализует дополнительные общеобразовательные программы физкультурно-спортивной направленности: </w:t>
      </w:r>
    </w:p>
    <w:p w:rsidR="007102D7" w:rsidRPr="00837CDE" w:rsidRDefault="007102D7" w:rsidP="0086184E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дополнительные предпрофессиональные программы в области физической культуры и спорта по видам спорта: «БАСКЕТБОЛ», «ЛЫЖНЫЕ ГОНКИ», «ПЛАВАНИЕ», «ПРЫЖКИ НА АКРОБАТИЧЕСКОЙ ДОРОЖКЕ», «ФУТБОЛ», «ФИГУРНОЕ КАТАНИЕ», «КИКБОКСИНГ", «СПОРТИВНАЯ ГИМНАСТИКА»</w:t>
      </w:r>
    </w:p>
    <w:p w:rsidR="007102D7" w:rsidRPr="00837CDE" w:rsidRDefault="007102D7" w:rsidP="0086184E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- дополнительные общеразвивающие программы в области физической культуры и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837CDE">
        <w:rPr>
          <w:rFonts w:ascii="Times New Roman" w:hAnsi="Times New Roman"/>
          <w:color w:val="000000"/>
          <w:sz w:val="24"/>
          <w:szCs w:val="24"/>
        </w:rPr>
        <w:t>порта по видам спорта: «БАСКЕТБОЛ», «ВОЛЕЙБОЛ», «ЛЫЖНЫЕ ГОНКИ», «ПРЫЖКИ НА АКР</w:t>
      </w:r>
      <w:r>
        <w:rPr>
          <w:rFonts w:ascii="Times New Roman" w:hAnsi="Times New Roman"/>
          <w:color w:val="000000"/>
          <w:sz w:val="24"/>
          <w:szCs w:val="24"/>
        </w:rPr>
        <w:t xml:space="preserve">ОБАТИЧЕСКОЙ </w:t>
      </w:r>
      <w:r w:rsidRPr="00837CDE">
        <w:rPr>
          <w:rFonts w:ascii="Times New Roman" w:hAnsi="Times New Roman"/>
          <w:color w:val="000000"/>
          <w:sz w:val="24"/>
          <w:szCs w:val="24"/>
        </w:rPr>
        <w:t>ДОРОЖКЕ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837CDE">
        <w:rPr>
          <w:rFonts w:ascii="Times New Roman" w:hAnsi="Times New Roman"/>
          <w:color w:val="000000"/>
          <w:sz w:val="24"/>
          <w:szCs w:val="24"/>
        </w:rPr>
        <w:t xml:space="preserve">«ФУТБОЛ», «ШАХМАТЫ», «ФИГУРНОЕ КАТАНИЕ». </w:t>
      </w:r>
    </w:p>
    <w:p w:rsidR="007102D7" w:rsidRPr="00837CDE" w:rsidRDefault="007102D7" w:rsidP="008223AB">
      <w:pPr>
        <w:pStyle w:val="a5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Одним из основных документов школы является образовательная программа, которая утверждена и введена в действие приказом директора от 31.08.2015 г. №73. Она представляет собой открытый для всех субъектов образовательного процесса документ, который дает представление о содержании деятельности образовательного учреждения, направленной на реализацию целей.</w:t>
      </w:r>
    </w:p>
    <w:p w:rsidR="007102D7" w:rsidRPr="00837CDE" w:rsidRDefault="007102D7" w:rsidP="008223AB">
      <w:pPr>
        <w:pStyle w:val="a5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 МБУ ДО ДЮСШ решает основные задачи дополнительного образования детей через образовательно - воспитательный процесс, доминантой которого является развитие мотивации ребенка к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всестороннему физическому развитию. </w:t>
      </w:r>
    </w:p>
    <w:p w:rsidR="007102D7" w:rsidRPr="00837CDE" w:rsidRDefault="007102D7" w:rsidP="008223AB">
      <w:pPr>
        <w:pStyle w:val="a5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Учебный год начинается 1 сентября, заканчивается 31 августа. Продолжительность учебного года: </w:t>
      </w:r>
    </w:p>
    <w:p w:rsidR="007102D7" w:rsidRPr="00837CDE" w:rsidRDefault="00F35CAD" w:rsidP="00F35CAD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102D7" w:rsidRPr="00837CDE">
        <w:rPr>
          <w:rFonts w:ascii="Times New Roman" w:hAnsi="Times New Roman"/>
          <w:color w:val="000000"/>
          <w:sz w:val="24"/>
          <w:szCs w:val="24"/>
        </w:rPr>
        <w:t xml:space="preserve">39 недель тренировочных занятий для обучающихся, занимающихся по общеразвивающим программам. </w:t>
      </w:r>
    </w:p>
    <w:p w:rsidR="007102D7" w:rsidRPr="00837CDE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2. 46  недель тренировочных занятий для обучающихся, занимающихся по предпрофессиональным программам. </w:t>
      </w:r>
    </w:p>
    <w:p w:rsidR="007102D7" w:rsidRPr="00837CDE" w:rsidRDefault="007102D7" w:rsidP="008223A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В период каникул могут создаваться различные группы с переменным или постоянным составом учащихся в лагерях или на базе образовательного учреждения, продолжаться в форме тренировочных сборов, посещения соревнований, экскурсий.</w:t>
      </w:r>
    </w:p>
    <w:p w:rsidR="007102D7" w:rsidRPr="00837CDE" w:rsidRDefault="007102D7" w:rsidP="008223AB">
      <w:pPr>
        <w:spacing w:after="0" w:line="240" w:lineRule="auto"/>
        <w:ind w:firstLine="318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Режим работы ДЮСШ и продолжительность рабочего времени определяются локальными актами:</w:t>
      </w:r>
    </w:p>
    <w:p w:rsidR="007102D7" w:rsidRPr="00837CDE" w:rsidRDefault="007102D7" w:rsidP="008618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для административных работников  устанавливается пятидневная рабочая неделя продолжительностью 40 часов с двумя выходными днями (суббота и воскресенье);</w:t>
      </w:r>
    </w:p>
    <w:p w:rsidR="007102D7" w:rsidRPr="00837CDE" w:rsidRDefault="007102D7" w:rsidP="00861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для методистов устанавливается пятидневная рабочая неделя продолжительностью 36 часов с двумя выходными днями (суббота и воскресенье);</w:t>
      </w:r>
    </w:p>
    <w:p w:rsidR="007102D7" w:rsidRPr="00F909AB" w:rsidRDefault="007102D7" w:rsidP="008618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>- рабочий день устанавливается с 8:00 до 17:00;</w:t>
      </w:r>
    </w:p>
    <w:p w:rsidR="007102D7" w:rsidRPr="00837CDE" w:rsidRDefault="007102D7" w:rsidP="00861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-учебная нагрузка тренеров-преподавателей определяется учебным расписанием и составляет 18 часов в неделю на 1 ставку заработной платы. Продолжительность рабочего </w:t>
      </w:r>
      <w:r w:rsidRPr="00837CDE">
        <w:rPr>
          <w:rFonts w:ascii="Times New Roman" w:hAnsi="Times New Roman"/>
          <w:color w:val="000000"/>
          <w:sz w:val="24"/>
          <w:szCs w:val="24"/>
        </w:rPr>
        <w:lastRenderedPageBreak/>
        <w:t>времени для тренеров-преподавателей устанавливается исходя из сокращённой продолжительности рабочего времени в соответствии с нагрузкой.</w:t>
      </w:r>
    </w:p>
    <w:p w:rsidR="007102D7" w:rsidRPr="00837CDE" w:rsidRDefault="007102D7" w:rsidP="0086184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         Нерабочие праздничные дни – в соответствии с Постановлениями Правительства РФ.</w:t>
      </w:r>
    </w:p>
    <w:p w:rsidR="007102D7" w:rsidRPr="00837CDE" w:rsidRDefault="007102D7" w:rsidP="008223AB">
      <w:pPr>
        <w:shd w:val="clear" w:color="auto" w:fill="FFFFFF"/>
        <w:spacing w:after="0" w:line="240" w:lineRule="auto"/>
        <w:ind w:firstLine="3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7CDE">
        <w:rPr>
          <w:rFonts w:ascii="Times New Roman" w:hAnsi="Times New Roman"/>
          <w:bCs/>
          <w:color w:val="000000"/>
          <w:sz w:val="24"/>
          <w:szCs w:val="24"/>
        </w:rPr>
        <w:t>Занятия в детских объединениях ДЮСШ начинаются не ранее 8-00 и заканчиваются не позднее 20-00 часов.</w:t>
      </w:r>
    </w:p>
    <w:p w:rsidR="007102D7" w:rsidRPr="00837CDE" w:rsidRDefault="007102D7" w:rsidP="008223AB">
      <w:pPr>
        <w:pStyle w:val="a8"/>
        <w:widowControl w:val="0"/>
        <w:tabs>
          <w:tab w:val="left" w:pos="684"/>
          <w:tab w:val="left" w:pos="1134"/>
        </w:tabs>
        <w:ind w:firstLine="318"/>
        <w:jc w:val="both"/>
        <w:rPr>
          <w:bCs/>
          <w:color w:val="000000"/>
          <w:sz w:val="24"/>
          <w:szCs w:val="24"/>
        </w:rPr>
      </w:pPr>
      <w:r w:rsidRPr="00837CDE">
        <w:rPr>
          <w:b w:val="0"/>
          <w:bCs/>
          <w:color w:val="000000"/>
          <w:sz w:val="24"/>
          <w:szCs w:val="24"/>
        </w:rPr>
        <w:t xml:space="preserve">    Занятия в тренировочных группах в соответствии с образовательной программой тренера-преподавателя проводятся со всем составом обучающихся, по группам и индивидуально.</w:t>
      </w:r>
    </w:p>
    <w:p w:rsidR="007102D7" w:rsidRPr="00837CDE" w:rsidRDefault="007102D7" w:rsidP="008223AB">
      <w:pPr>
        <w:spacing w:after="0" w:line="240" w:lineRule="auto"/>
        <w:ind w:firstLine="318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37CDE">
        <w:rPr>
          <w:rFonts w:ascii="Times New Roman" w:hAnsi="Times New Roman"/>
          <w:b/>
          <w:i/>
          <w:color w:val="000000"/>
          <w:sz w:val="24"/>
          <w:szCs w:val="24"/>
        </w:rPr>
        <w:t>Продолжительность занятий:</w:t>
      </w:r>
    </w:p>
    <w:p w:rsidR="007102D7" w:rsidRPr="00837CDE" w:rsidRDefault="007102D7" w:rsidP="008223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- 3 раза в неделю по 2 часа;</w:t>
      </w:r>
    </w:p>
    <w:p w:rsidR="007102D7" w:rsidRPr="00837CDE" w:rsidRDefault="007102D7" w:rsidP="008223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- 3 раз в неделю по 3 часа;</w:t>
      </w:r>
    </w:p>
    <w:p w:rsidR="007102D7" w:rsidRPr="00837CDE" w:rsidRDefault="007102D7" w:rsidP="008223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- 4 раза в неделю по 3 часа</w:t>
      </w:r>
    </w:p>
    <w:p w:rsidR="007102D7" w:rsidRPr="00837CDE" w:rsidRDefault="007102D7" w:rsidP="008223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Продолжительность одного часа составляет 45 мин.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Между занятиями предусмотрены перерывы продолжительностью  не менее 10 минут.</w:t>
      </w:r>
    </w:p>
    <w:p w:rsidR="007102D7" w:rsidRPr="00837CDE" w:rsidRDefault="007102D7" w:rsidP="008223AB">
      <w:pPr>
        <w:spacing w:after="0" w:line="240" w:lineRule="auto"/>
        <w:ind w:firstLine="318"/>
        <w:rPr>
          <w:rFonts w:ascii="Times New Roman" w:hAnsi="Times New Roman"/>
          <w:b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Расписание занятий на  учебный год утверждается  приказом директора ДЮСШ.</w:t>
      </w:r>
    </w:p>
    <w:p w:rsidR="007102D7" w:rsidRPr="00837CDE" w:rsidRDefault="007102D7" w:rsidP="009523F9">
      <w:pPr>
        <w:pStyle w:val="a5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Средняя наполняемость групп по этапам подготовки соответствует санитарно-эпидемиологическим нормам. </w:t>
      </w:r>
    </w:p>
    <w:p w:rsidR="007102D7" w:rsidRPr="00837CDE" w:rsidRDefault="007102D7" w:rsidP="00F35CAD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Учреждение осуществляет образовательную деятельность в соответствии с дополнительными программами и этапами многолетней спортивной подготовки: </w:t>
      </w:r>
    </w:p>
    <w:p w:rsidR="007102D7" w:rsidRPr="00837CDE" w:rsidRDefault="007102D7" w:rsidP="00F35C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1. Дополнительная общеразвивающая программа: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- спортивно-оздоровительный этап: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на данном этапе приоритетными являются воспитательная и оздоровительная работа, развитие у обучающихся потребности в регулярных занятиях физической культурой и спортом, формирование здорового образа жизни; расширение двигательных возможностей и компенсация дефицита двигательной активности, повышение уровня физической подготовки.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       Группы формируются из вновь зачисленных детей и учащихся, не имеющих по каким-либо причинам возможности продолжать занятия на других этапах подготовки, но желающих заниматься избранным видом спорта. Нормат</w:t>
      </w:r>
      <w:r w:rsidR="00F8401D">
        <w:rPr>
          <w:rFonts w:ascii="Times New Roman" w:hAnsi="Times New Roman"/>
          <w:color w:val="000000"/>
          <w:sz w:val="24"/>
          <w:szCs w:val="24"/>
        </w:rPr>
        <w:t>ивный срок освоения неограничен</w:t>
      </w:r>
      <w:r w:rsidRPr="00837CD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2. Дополнительная предпрофессиональная программа: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>- этап начальной подготовки: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нормативов для зачисления на тренировочный этап подготовки. Нормативный срок освоения составляет от 2 до 3 лет;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- тренировочный этап: на данном этапе приоритетными являются освоение и совершенствование техники избранного вида спорта, специализация и углубленная тренировка в избранном виде спорта. </w:t>
      </w:r>
    </w:p>
    <w:p w:rsidR="007102D7" w:rsidRPr="00837CD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7CDE">
        <w:rPr>
          <w:rFonts w:ascii="Times New Roman" w:hAnsi="Times New Roman"/>
          <w:color w:val="000000"/>
          <w:sz w:val="24"/>
          <w:szCs w:val="24"/>
        </w:rPr>
        <w:t xml:space="preserve">        Группы формируются из здоровых и практически здоровых учащихся, проявивших способности к выбранному виду спорта, прошедших необходимую подготовку на этапе начальной подготовки не менее двух лет и выполнивших приемные нормативы по общефизической и специальной подготовке. Нормативный срок освоения составляет 5 лет.</w:t>
      </w:r>
    </w:p>
    <w:p w:rsidR="007102D7" w:rsidRPr="003A2CF6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2CF6">
        <w:rPr>
          <w:rFonts w:ascii="Times New Roman" w:hAnsi="Times New Roman"/>
          <w:color w:val="000000"/>
          <w:sz w:val="24"/>
          <w:szCs w:val="24"/>
        </w:rPr>
        <w:t xml:space="preserve">      Для каждой ступени обучения определен объём учебных часов по видам спорта, содержание форм работы. </w:t>
      </w:r>
    </w:p>
    <w:p w:rsidR="007102D7" w:rsidRPr="003A2CF6" w:rsidRDefault="007102D7" w:rsidP="00947DAC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102D7" w:rsidRPr="003A2CF6" w:rsidRDefault="007102D7" w:rsidP="00947DAC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A2CF6">
        <w:rPr>
          <w:rFonts w:ascii="Times New Roman" w:hAnsi="Times New Roman"/>
          <w:color w:val="000000"/>
          <w:sz w:val="24"/>
          <w:szCs w:val="24"/>
        </w:rPr>
        <w:t xml:space="preserve">Таблица 1.  </w:t>
      </w:r>
      <w:r w:rsidRPr="003A2CF6">
        <w:rPr>
          <w:rFonts w:ascii="Times New Roman" w:hAnsi="Times New Roman"/>
          <w:b/>
          <w:color w:val="000000"/>
          <w:sz w:val="24"/>
          <w:szCs w:val="24"/>
        </w:rPr>
        <w:t>Распределение учебной нагрузки по этапам подготовки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559"/>
        <w:gridCol w:w="1396"/>
        <w:gridCol w:w="1417"/>
        <w:gridCol w:w="2126"/>
        <w:gridCol w:w="1865"/>
      </w:tblGrid>
      <w:tr w:rsidR="007102D7" w:rsidRPr="00F909AB" w:rsidTr="00947DAC">
        <w:tc>
          <w:tcPr>
            <w:tcW w:w="212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Этапы подготовки</w:t>
            </w:r>
          </w:p>
        </w:tc>
        <w:tc>
          <w:tcPr>
            <w:tcW w:w="1559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Продолжите-льность этапов (лет)</w:t>
            </w: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Период обучения</w:t>
            </w:r>
          </w:p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Наполняемость групп (человек)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 xml:space="preserve">Максимальный объем образовательного процесса </w:t>
            </w:r>
          </w:p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(часов в неделю)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 xml:space="preserve">Годовой объем учебно-тренировочной нагрузки </w:t>
            </w:r>
          </w:p>
        </w:tc>
      </w:tr>
      <w:tr w:rsidR="007102D7" w:rsidRPr="00F909AB" w:rsidTr="00947DAC">
        <w:tc>
          <w:tcPr>
            <w:tcW w:w="8625" w:type="dxa"/>
            <w:gridSpan w:val="5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B53F1">
              <w:rPr>
                <w:color w:val="000000"/>
                <w:sz w:val="24"/>
                <w:szCs w:val="24"/>
              </w:rPr>
              <w:lastRenderedPageBreak/>
              <w:t>Общеразвивающие программы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B53F1">
              <w:rPr>
                <w:color w:val="000000"/>
                <w:sz w:val="24"/>
                <w:szCs w:val="24"/>
              </w:rPr>
              <w:t>За 39 недель</w:t>
            </w:r>
          </w:p>
        </w:tc>
      </w:tr>
      <w:tr w:rsidR="007102D7" w:rsidRPr="00F909AB" w:rsidTr="00947DAC">
        <w:tc>
          <w:tcPr>
            <w:tcW w:w="2127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559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234</w:t>
            </w:r>
          </w:p>
        </w:tc>
      </w:tr>
      <w:tr w:rsidR="007102D7" w:rsidRPr="00F909AB" w:rsidTr="00947DAC">
        <w:trPr>
          <w:trHeight w:val="321"/>
        </w:trPr>
        <w:tc>
          <w:tcPr>
            <w:tcW w:w="8625" w:type="dxa"/>
            <w:gridSpan w:val="5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B53F1">
              <w:rPr>
                <w:color w:val="000000"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B53F1">
              <w:rPr>
                <w:color w:val="000000"/>
                <w:sz w:val="24"/>
                <w:szCs w:val="24"/>
              </w:rPr>
              <w:t>За 46 недель</w:t>
            </w:r>
          </w:p>
        </w:tc>
      </w:tr>
      <w:tr w:rsidR="007102D7" w:rsidRPr="00F909AB" w:rsidTr="00947DAC">
        <w:trPr>
          <w:trHeight w:val="321"/>
        </w:trPr>
        <w:tc>
          <w:tcPr>
            <w:tcW w:w="2127" w:type="dxa"/>
            <w:vMerge w:val="restart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Начальной подготовки</w:t>
            </w:r>
          </w:p>
        </w:tc>
        <w:tc>
          <w:tcPr>
            <w:tcW w:w="1559" w:type="dxa"/>
            <w:vMerge w:val="restart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276</w:t>
            </w:r>
          </w:p>
        </w:tc>
      </w:tr>
      <w:tr w:rsidR="007102D7" w:rsidRPr="00F909AB" w:rsidTr="00947DAC">
        <w:trPr>
          <w:trHeight w:val="405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414</w:t>
            </w:r>
          </w:p>
        </w:tc>
      </w:tr>
      <w:tr w:rsidR="007102D7" w:rsidRPr="00F909AB" w:rsidTr="00947DAC">
        <w:trPr>
          <w:trHeight w:val="224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414</w:t>
            </w:r>
          </w:p>
        </w:tc>
      </w:tr>
      <w:tr w:rsidR="007102D7" w:rsidRPr="00F909AB" w:rsidTr="00947DAC">
        <w:trPr>
          <w:trHeight w:val="155"/>
        </w:trPr>
        <w:tc>
          <w:tcPr>
            <w:tcW w:w="2127" w:type="dxa"/>
            <w:vMerge w:val="restart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Тренировочный</w:t>
            </w:r>
          </w:p>
        </w:tc>
        <w:tc>
          <w:tcPr>
            <w:tcW w:w="1559" w:type="dxa"/>
            <w:vMerge w:val="restart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552</w:t>
            </w:r>
          </w:p>
        </w:tc>
      </w:tr>
      <w:tr w:rsidR="007102D7" w:rsidRPr="00F909AB" w:rsidTr="00947DAC">
        <w:trPr>
          <w:trHeight w:val="155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644</w:t>
            </w:r>
          </w:p>
        </w:tc>
      </w:tr>
      <w:tr w:rsidR="007102D7" w:rsidRPr="00F909AB" w:rsidTr="00947DAC">
        <w:trPr>
          <w:trHeight w:val="155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736</w:t>
            </w:r>
          </w:p>
        </w:tc>
      </w:tr>
      <w:tr w:rsidR="007102D7" w:rsidRPr="00F909AB" w:rsidTr="00947DAC">
        <w:trPr>
          <w:trHeight w:val="299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828</w:t>
            </w:r>
          </w:p>
        </w:tc>
      </w:tr>
      <w:tr w:rsidR="007102D7" w:rsidRPr="00F909AB" w:rsidTr="00947DAC">
        <w:trPr>
          <w:trHeight w:val="330"/>
        </w:trPr>
        <w:tc>
          <w:tcPr>
            <w:tcW w:w="2127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126" w:type="dxa"/>
            <w:vAlign w:val="center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7102D7" w:rsidRPr="009B53F1" w:rsidRDefault="007102D7" w:rsidP="008223AB">
            <w:pPr>
              <w:pStyle w:val="a8"/>
              <w:tabs>
                <w:tab w:val="left" w:pos="0"/>
              </w:tabs>
              <w:rPr>
                <w:b w:val="0"/>
                <w:color w:val="000000"/>
                <w:sz w:val="24"/>
                <w:szCs w:val="24"/>
              </w:rPr>
            </w:pPr>
            <w:r w:rsidRPr="009B53F1">
              <w:rPr>
                <w:b w:val="0"/>
                <w:color w:val="000000"/>
                <w:sz w:val="24"/>
                <w:szCs w:val="24"/>
              </w:rPr>
              <w:t>920</w:t>
            </w:r>
          </w:p>
        </w:tc>
      </w:tr>
    </w:tbl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         Годовой учебный план культивируемых видов спорта на этапе начальной подготовки состоит из 8 частей: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1. Теоретическая подготовка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2. Общая физическая подготовка;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3. Специальная физическая подготовка;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4. Техническая подготовка;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5. Тактическая подготовка;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6. Контрольно-переводные испытания;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7. Участие в соревнованиях;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8. Медицинское обследование;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      На тренировочном этапе – из 10 частей, т.е. добавляется: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9. Инструкторская и судейская практика; </w:t>
      </w:r>
    </w:p>
    <w:p w:rsidR="007102D7" w:rsidRPr="00855D54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54">
        <w:rPr>
          <w:rFonts w:ascii="Times New Roman" w:hAnsi="Times New Roman"/>
          <w:color w:val="000000"/>
          <w:sz w:val="24"/>
          <w:szCs w:val="24"/>
        </w:rPr>
        <w:t xml:space="preserve">10. Восстановительные мероприятия. </w:t>
      </w:r>
    </w:p>
    <w:p w:rsidR="007102D7" w:rsidRPr="00D351A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 xml:space="preserve">        Основными формами работы детско-юношеской школы являются: </w:t>
      </w:r>
    </w:p>
    <w:p w:rsidR="007102D7" w:rsidRPr="00D351A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 xml:space="preserve">- тренировочные занятия (групповые); </w:t>
      </w:r>
    </w:p>
    <w:p w:rsidR="007102D7" w:rsidRPr="00D351A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 xml:space="preserve">- участия в спортивных соревнованиях; </w:t>
      </w:r>
    </w:p>
    <w:p w:rsidR="007102D7" w:rsidRPr="00D351AE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 xml:space="preserve">- теоретические занятия; </w:t>
      </w:r>
    </w:p>
    <w:p w:rsidR="007102D7" w:rsidRPr="00D351AE" w:rsidRDefault="007102D7" w:rsidP="008223AB">
      <w:pPr>
        <w:spacing w:after="0" w:line="240" w:lineRule="auto"/>
        <w:rPr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>- медико-восстановительные мероприятия.</w:t>
      </w:r>
    </w:p>
    <w:p w:rsidR="007102D7" w:rsidRDefault="007102D7" w:rsidP="00F840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51AE">
        <w:rPr>
          <w:rFonts w:ascii="Times New Roman" w:hAnsi="Times New Roman"/>
          <w:color w:val="000000"/>
          <w:sz w:val="24"/>
          <w:szCs w:val="24"/>
        </w:rPr>
        <w:t xml:space="preserve"> Вывод. Таким образом, анализ организации образовательной деятельности показал, что спортивная школа действительно работает в режиме развития, в соответствии с нормативными требованиями и федеральными законами</w:t>
      </w:r>
      <w:r w:rsidR="00F8401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F8401D" w:rsidRPr="00F8401D" w:rsidRDefault="00F8401D" w:rsidP="00F840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02D7" w:rsidRPr="0050501F" w:rsidRDefault="007102D7" w:rsidP="00E62DA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501F">
        <w:rPr>
          <w:rFonts w:ascii="Times New Roman" w:hAnsi="Times New Roman"/>
          <w:b/>
          <w:color w:val="000000"/>
          <w:sz w:val="24"/>
          <w:szCs w:val="24"/>
        </w:rPr>
        <w:t xml:space="preserve">5. СОДЕРЖАНИЕ И КАЧЕСТВО ПОДГОТОВКИ ВОСПИТАННИКОВ </w:t>
      </w:r>
    </w:p>
    <w:p w:rsidR="007102D7" w:rsidRPr="0050501F" w:rsidRDefault="007102D7" w:rsidP="008223A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501F">
        <w:rPr>
          <w:rFonts w:ascii="Times New Roman" w:hAnsi="Times New Roman"/>
          <w:color w:val="000000"/>
          <w:sz w:val="24"/>
          <w:szCs w:val="24"/>
        </w:rPr>
        <w:t xml:space="preserve">Таблица 2. </w:t>
      </w:r>
      <w:r w:rsidRPr="0050501F">
        <w:rPr>
          <w:rFonts w:ascii="Times New Roman" w:hAnsi="Times New Roman"/>
          <w:b/>
          <w:color w:val="000000"/>
          <w:sz w:val="24"/>
          <w:szCs w:val="24"/>
        </w:rPr>
        <w:t xml:space="preserve">Реализуемые программы и количество </w:t>
      </w:r>
      <w:r>
        <w:rPr>
          <w:rFonts w:ascii="Times New Roman" w:hAnsi="Times New Roman"/>
          <w:b/>
          <w:color w:val="000000"/>
          <w:sz w:val="24"/>
          <w:szCs w:val="24"/>
        </w:rPr>
        <w:t>об</w:t>
      </w:r>
      <w:r w:rsidRPr="0050501F">
        <w:rPr>
          <w:rFonts w:ascii="Times New Roman" w:hAnsi="Times New Roman"/>
          <w:b/>
          <w:color w:val="000000"/>
          <w:sz w:val="24"/>
          <w:szCs w:val="24"/>
        </w:rPr>
        <w:t>уча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50501F">
        <w:rPr>
          <w:rFonts w:ascii="Times New Roman" w:hAnsi="Times New Roman"/>
          <w:b/>
          <w:color w:val="000000"/>
          <w:sz w:val="24"/>
          <w:szCs w:val="24"/>
        </w:rPr>
        <w:t xml:space="preserve">щихся по данным программам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3153"/>
        <w:gridCol w:w="1914"/>
        <w:gridCol w:w="1914"/>
        <w:gridCol w:w="1915"/>
      </w:tblGrid>
      <w:tr w:rsidR="007102D7" w:rsidRPr="0050501F" w:rsidTr="0047169C">
        <w:tc>
          <w:tcPr>
            <w:tcW w:w="674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914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914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Возраст обучающихся</w:t>
            </w:r>
          </w:p>
        </w:tc>
      </w:tr>
      <w:tr w:rsidR="007102D7" w:rsidRPr="0050501F" w:rsidTr="0047169C">
        <w:tc>
          <w:tcPr>
            <w:tcW w:w="67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«Баскетбол»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45 чел.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8-15 лет</w:t>
            </w:r>
          </w:p>
        </w:tc>
      </w:tr>
      <w:tr w:rsidR="007102D7" w:rsidRPr="0050501F" w:rsidTr="0047169C">
        <w:tc>
          <w:tcPr>
            <w:tcW w:w="67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«Прыжки на акробатической дорожке»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92 чел.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6-14</w:t>
            </w: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7102D7" w:rsidRPr="0050501F" w:rsidTr="0047169C">
        <w:tc>
          <w:tcPr>
            <w:tcW w:w="67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3" w:type="dxa"/>
          </w:tcPr>
          <w:p w:rsidR="007102D7" w:rsidRPr="0050501F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«Лыжные гонки»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45 чел.</w:t>
            </w:r>
          </w:p>
        </w:tc>
        <w:tc>
          <w:tcPr>
            <w:tcW w:w="1914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50501F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01F">
              <w:rPr>
                <w:rFonts w:ascii="Times New Roman" w:hAnsi="Times New Roman"/>
                <w:color w:val="000000"/>
                <w:sz w:val="24"/>
                <w:szCs w:val="24"/>
              </w:rPr>
              <w:t>9-17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282DF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7102D7" w:rsidRPr="00282DF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F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«Плавание»</w:t>
            </w:r>
          </w:p>
        </w:tc>
        <w:tc>
          <w:tcPr>
            <w:tcW w:w="1914" w:type="dxa"/>
            <w:vAlign w:val="center"/>
          </w:tcPr>
          <w:p w:rsidR="007102D7" w:rsidRPr="00282DF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F2">
              <w:rPr>
                <w:rFonts w:ascii="Times New Roman" w:hAnsi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1914" w:type="dxa"/>
            <w:vAlign w:val="center"/>
          </w:tcPr>
          <w:p w:rsidR="007102D7" w:rsidRPr="00282DF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F2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282DF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F2">
              <w:rPr>
                <w:rFonts w:ascii="Times New Roman" w:hAnsi="Times New Roman"/>
                <w:color w:val="000000"/>
                <w:sz w:val="24"/>
                <w:szCs w:val="24"/>
              </w:rPr>
              <w:t>6-13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8560E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7102D7" w:rsidRPr="008560ED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D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«Спортивная гимнастика»</w:t>
            </w:r>
          </w:p>
        </w:tc>
        <w:tc>
          <w:tcPr>
            <w:tcW w:w="1914" w:type="dxa"/>
            <w:vAlign w:val="center"/>
          </w:tcPr>
          <w:p w:rsidR="007102D7" w:rsidRPr="008560E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D">
              <w:rPr>
                <w:rFonts w:ascii="Times New Roman" w:hAnsi="Times New Roman"/>
                <w:color w:val="000000"/>
                <w:sz w:val="24"/>
                <w:szCs w:val="24"/>
              </w:rPr>
              <w:t>105 чел.</w:t>
            </w:r>
          </w:p>
        </w:tc>
        <w:tc>
          <w:tcPr>
            <w:tcW w:w="1914" w:type="dxa"/>
            <w:vAlign w:val="center"/>
          </w:tcPr>
          <w:p w:rsidR="007102D7" w:rsidRPr="008560E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D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8560E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0ED">
              <w:rPr>
                <w:rFonts w:ascii="Times New Roman" w:hAnsi="Times New Roman"/>
                <w:color w:val="000000"/>
                <w:sz w:val="24"/>
                <w:szCs w:val="24"/>
              </w:rPr>
              <w:t>5-14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предпрофессиональная программа по виду спорта «Футбол»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157 чел.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7-16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предпрофессиональная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виду спорта «Кикбоксинг</w:t>
            </w: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чел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10-16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предпрофессиональная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по виду спорта «Фигурное катание</w:t>
            </w: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6-14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«Баскетбол»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17 чел.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11-12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«Волейбол»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136 чел.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10-17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BA5A2A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7102D7" w:rsidRPr="00BA5A2A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«Прыжки на акробатической дорожке»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15 чел.</w:t>
            </w:r>
          </w:p>
        </w:tc>
        <w:tc>
          <w:tcPr>
            <w:tcW w:w="1914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15" w:type="dxa"/>
            <w:vAlign w:val="center"/>
          </w:tcPr>
          <w:p w:rsidR="007102D7" w:rsidRPr="00BA5A2A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A5A2A">
              <w:rPr>
                <w:rFonts w:ascii="Times New Roman" w:hAnsi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7102D7" w:rsidRPr="00D526C7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«Шахматы»</w:t>
            </w:r>
          </w:p>
        </w:tc>
        <w:tc>
          <w:tcPr>
            <w:tcW w:w="1914" w:type="dxa"/>
            <w:vAlign w:val="center"/>
          </w:tcPr>
          <w:p w:rsidR="007102D7" w:rsidRPr="00D526C7" w:rsidRDefault="00F8401D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7102D7"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15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7-15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7102D7" w:rsidRPr="00D526C7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«Футбол»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  год</w:t>
            </w:r>
          </w:p>
        </w:tc>
        <w:tc>
          <w:tcPr>
            <w:tcW w:w="1915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-14 </w:t>
            </w: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7102D7" w:rsidRPr="00D526C7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программа по виду спорта «Лыжные гонки»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1  год</w:t>
            </w:r>
          </w:p>
        </w:tc>
        <w:tc>
          <w:tcPr>
            <w:tcW w:w="1915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7-15 лет</w:t>
            </w:r>
          </w:p>
        </w:tc>
      </w:tr>
      <w:tr w:rsidR="007102D7" w:rsidRPr="00F909AB" w:rsidTr="0047169C">
        <w:tc>
          <w:tcPr>
            <w:tcW w:w="67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53" w:type="dxa"/>
          </w:tcPr>
          <w:p w:rsidR="007102D7" w:rsidRPr="00D526C7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общеразвивающая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мма по виду спорта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«Фигурное катание</w:t>
            </w:r>
            <w:r w:rsidRPr="00D526C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1914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915" w:type="dxa"/>
            <w:vAlign w:val="center"/>
          </w:tcPr>
          <w:p w:rsidR="007102D7" w:rsidRPr="00D526C7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лет</w:t>
            </w:r>
          </w:p>
        </w:tc>
      </w:tr>
    </w:tbl>
    <w:p w:rsidR="007102D7" w:rsidRPr="00F909AB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        Для оценки результата образования в ДЮСШ были взяты следующие показатели: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1. Уровень сохранности контингента воспитанников.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2. Выполнение программных требований по ОФП и СФП.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3. Выполнение разрядных нормативов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4. Уровень личных достижений в выбранном виде спорта.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5.Уровень состояния здоровья воспитанников. 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6. Профориентация. </w:t>
      </w:r>
    </w:p>
    <w:p w:rsidR="007102D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>7. Уровень воспитательной работы.</w:t>
      </w: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02D7" w:rsidRPr="00D526C7" w:rsidRDefault="007102D7" w:rsidP="008223AB">
      <w:pPr>
        <w:pStyle w:val="a5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D526C7">
        <w:rPr>
          <w:rFonts w:ascii="Times New Roman" w:hAnsi="Times New Roman"/>
          <w:color w:val="000000"/>
          <w:sz w:val="24"/>
          <w:szCs w:val="24"/>
        </w:rPr>
        <w:t xml:space="preserve">        5.1. Сохранность контингента. Сохранность контингента воспитанников является одним из основных показателей оценки деятельности педагогического коллектива ДЮСШ. Этот показатель отслеживается в течение всего учебного года в соответствии информационным стандартам «Результативность образовательного процесса, сохранность контингента воспитанников».</w:t>
      </w:r>
    </w:p>
    <w:p w:rsidR="007102D7" w:rsidRPr="00F909AB" w:rsidRDefault="007102D7" w:rsidP="008223AB">
      <w:pPr>
        <w:pStyle w:val="a5"/>
        <w:spacing w:line="240" w:lineRule="auto"/>
        <w:ind w:left="0"/>
        <w:rPr>
          <w:color w:val="FF0000"/>
          <w:sz w:val="24"/>
          <w:szCs w:val="24"/>
        </w:rPr>
      </w:pPr>
    </w:p>
    <w:p w:rsidR="007102D7" w:rsidRPr="00D559A4" w:rsidRDefault="007102D7" w:rsidP="008223AB">
      <w:pPr>
        <w:pStyle w:val="a5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559A4">
        <w:rPr>
          <w:rFonts w:ascii="Times New Roman" w:hAnsi="Times New Roman"/>
          <w:color w:val="000000"/>
          <w:sz w:val="24"/>
          <w:szCs w:val="24"/>
        </w:rPr>
        <w:t>Таблица 3.</w:t>
      </w:r>
      <w:r w:rsidRPr="00D559A4">
        <w:rPr>
          <w:rFonts w:ascii="Times New Roman" w:hAnsi="Times New Roman"/>
          <w:b/>
          <w:color w:val="000000"/>
          <w:sz w:val="24"/>
          <w:szCs w:val="24"/>
        </w:rPr>
        <w:t xml:space="preserve"> Мониторинг  комплектования учебных групп МБУ ДО ДЮСШ за три года. </w:t>
      </w: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1923"/>
        <w:gridCol w:w="1726"/>
        <w:gridCol w:w="1501"/>
        <w:gridCol w:w="1936"/>
        <w:gridCol w:w="1299"/>
      </w:tblGrid>
      <w:tr w:rsidR="007102D7" w:rsidRPr="00D559A4" w:rsidTr="0086184E">
        <w:trPr>
          <w:trHeight w:val="314"/>
        </w:trPr>
        <w:tc>
          <w:tcPr>
            <w:tcW w:w="1456" w:type="dxa"/>
            <w:vMerge w:val="restart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23" w:type="dxa"/>
            <w:vMerge w:val="restart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Число отделений по видам спорта (ед)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2" w:type="dxa"/>
            <w:gridSpan w:val="4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групп на этапах подготовки</w:t>
            </w:r>
          </w:p>
        </w:tc>
      </w:tr>
      <w:tr w:rsidR="007102D7" w:rsidRPr="00D559A4" w:rsidTr="0086184E">
        <w:trPr>
          <w:trHeight w:val="1065"/>
        </w:trPr>
        <w:tc>
          <w:tcPr>
            <w:tcW w:w="1456" w:type="dxa"/>
            <w:vMerge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Спортивно-оздорови-тельный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</w:t>
            </w:r>
          </w:p>
        </w:tc>
        <w:tc>
          <w:tcPr>
            <w:tcW w:w="1501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Начальной подготовки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</w:t>
            </w:r>
          </w:p>
        </w:tc>
        <w:tc>
          <w:tcPr>
            <w:tcW w:w="1936" w:type="dxa"/>
            <w:vAlign w:val="center"/>
          </w:tcPr>
          <w:p w:rsidR="007102D7" w:rsidRPr="00D559A4" w:rsidRDefault="007102D7" w:rsidP="00D526C7">
            <w:pPr>
              <w:spacing w:after="0" w:line="240" w:lineRule="auto"/>
              <w:ind w:left="-57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Тренировочный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</w:t>
            </w:r>
          </w:p>
        </w:tc>
        <w:tc>
          <w:tcPr>
            <w:tcW w:w="1299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5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сего</w:t>
            </w:r>
          </w:p>
        </w:tc>
      </w:tr>
      <w:tr w:rsidR="007102D7" w:rsidRPr="00D559A4" w:rsidTr="0086184E">
        <w:tc>
          <w:tcPr>
            <w:tcW w:w="1456" w:type="dxa"/>
            <w:vAlign w:val="center"/>
          </w:tcPr>
          <w:p w:rsidR="007102D7" w:rsidRPr="00D559A4" w:rsidRDefault="007102D7" w:rsidP="00605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23" w:type="dxa"/>
            <w:vAlign w:val="center"/>
          </w:tcPr>
          <w:p w:rsidR="007102D7" w:rsidRPr="00D559A4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22 (43%)</w:t>
            </w:r>
          </w:p>
        </w:tc>
        <w:tc>
          <w:tcPr>
            <w:tcW w:w="1501" w:type="dxa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27 (53%)</w:t>
            </w:r>
          </w:p>
        </w:tc>
        <w:tc>
          <w:tcPr>
            <w:tcW w:w="1936" w:type="dxa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 (4%)</w:t>
            </w:r>
          </w:p>
        </w:tc>
        <w:tc>
          <w:tcPr>
            <w:tcW w:w="1299" w:type="dxa"/>
          </w:tcPr>
          <w:p w:rsidR="007102D7" w:rsidRPr="00D559A4" w:rsidRDefault="007102D7" w:rsidP="004678B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7102D7" w:rsidRPr="00D559A4" w:rsidTr="0086184E">
        <w:tc>
          <w:tcPr>
            <w:tcW w:w="1456" w:type="dxa"/>
            <w:vAlign w:val="center"/>
          </w:tcPr>
          <w:p w:rsidR="007102D7" w:rsidRPr="00D559A4" w:rsidRDefault="007102D7" w:rsidP="008D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23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31 (63%)</w:t>
            </w:r>
          </w:p>
        </w:tc>
        <w:tc>
          <w:tcPr>
            <w:tcW w:w="1501" w:type="dxa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16 (34%)</w:t>
            </w:r>
          </w:p>
        </w:tc>
        <w:tc>
          <w:tcPr>
            <w:tcW w:w="1936" w:type="dxa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 (6%)</w:t>
            </w:r>
          </w:p>
        </w:tc>
        <w:tc>
          <w:tcPr>
            <w:tcW w:w="1299" w:type="dxa"/>
          </w:tcPr>
          <w:p w:rsidR="007102D7" w:rsidRPr="00D559A4" w:rsidRDefault="007102D7" w:rsidP="004678B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7102D7" w:rsidRPr="00D559A4" w:rsidTr="0086184E">
        <w:tc>
          <w:tcPr>
            <w:tcW w:w="1456" w:type="dxa"/>
            <w:vAlign w:val="center"/>
          </w:tcPr>
          <w:p w:rsidR="007102D7" w:rsidRPr="00D559A4" w:rsidRDefault="007102D7" w:rsidP="008D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23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6" w:type="dxa"/>
          </w:tcPr>
          <w:p w:rsidR="007102D7" w:rsidRPr="00D559A4" w:rsidRDefault="00F8401D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102D7"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(38 %)</w:t>
            </w:r>
          </w:p>
        </w:tc>
        <w:tc>
          <w:tcPr>
            <w:tcW w:w="1501" w:type="dxa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23 (44 %)</w:t>
            </w:r>
          </w:p>
        </w:tc>
        <w:tc>
          <w:tcPr>
            <w:tcW w:w="1936" w:type="dxa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9 (17,3 %)</w:t>
            </w:r>
          </w:p>
        </w:tc>
        <w:tc>
          <w:tcPr>
            <w:tcW w:w="1299" w:type="dxa"/>
          </w:tcPr>
          <w:p w:rsidR="007102D7" w:rsidRPr="00D559A4" w:rsidRDefault="007102D7" w:rsidP="00F8401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102D7" w:rsidRPr="00D559A4" w:rsidTr="0086184E">
        <w:tc>
          <w:tcPr>
            <w:tcW w:w="1456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Динамика показателей</w:t>
            </w:r>
          </w:p>
        </w:tc>
        <w:tc>
          <w:tcPr>
            <w:tcW w:w="1923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726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1501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936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299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</w:tr>
    </w:tbl>
    <w:p w:rsidR="007102D7" w:rsidRPr="00F909AB" w:rsidRDefault="007102D7" w:rsidP="008223AB">
      <w:pPr>
        <w:pStyle w:val="a5"/>
        <w:spacing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7102D7" w:rsidRPr="00D559A4" w:rsidRDefault="007102D7" w:rsidP="008223AB">
      <w:pPr>
        <w:pStyle w:val="a5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559A4">
        <w:rPr>
          <w:rFonts w:ascii="Times New Roman" w:hAnsi="Times New Roman"/>
          <w:color w:val="000000"/>
          <w:sz w:val="24"/>
          <w:szCs w:val="24"/>
        </w:rPr>
        <w:t>Таблица 4.</w:t>
      </w:r>
      <w:r w:rsidRPr="00D559A4">
        <w:rPr>
          <w:rFonts w:ascii="Times New Roman" w:hAnsi="Times New Roman"/>
          <w:b/>
          <w:color w:val="000000"/>
          <w:sz w:val="24"/>
          <w:szCs w:val="24"/>
        </w:rPr>
        <w:t xml:space="preserve"> Мониторинг  контингента </w:t>
      </w:r>
      <w:r>
        <w:rPr>
          <w:rFonts w:ascii="Times New Roman" w:hAnsi="Times New Roman"/>
          <w:b/>
          <w:color w:val="000000"/>
          <w:sz w:val="24"/>
          <w:szCs w:val="24"/>
        </w:rPr>
        <w:t>об</w:t>
      </w:r>
      <w:r w:rsidRPr="00D559A4">
        <w:rPr>
          <w:rFonts w:ascii="Times New Roman" w:hAnsi="Times New Roman"/>
          <w:b/>
          <w:color w:val="000000"/>
          <w:sz w:val="24"/>
          <w:szCs w:val="24"/>
        </w:rPr>
        <w:t>уча</w:t>
      </w:r>
      <w:r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D559A4">
        <w:rPr>
          <w:rFonts w:ascii="Times New Roman" w:hAnsi="Times New Roman"/>
          <w:b/>
          <w:color w:val="000000"/>
          <w:sz w:val="24"/>
          <w:szCs w:val="24"/>
        </w:rPr>
        <w:t>щихся на этапах подготовки МБУ ДО ДЮСШ за три года.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1805"/>
        <w:gridCol w:w="1984"/>
        <w:gridCol w:w="1661"/>
        <w:gridCol w:w="1689"/>
        <w:gridCol w:w="1045"/>
      </w:tblGrid>
      <w:tr w:rsidR="007102D7" w:rsidRPr="00F909AB" w:rsidTr="00F8401D">
        <w:trPr>
          <w:trHeight w:val="314"/>
        </w:trPr>
        <w:tc>
          <w:tcPr>
            <w:tcW w:w="1456" w:type="dxa"/>
            <w:vMerge w:val="restart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5" w:type="dxa"/>
            <w:vMerge w:val="restart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Число отделений по видам спорта (ед)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занимающихся  на этапах подготовки</w:t>
            </w:r>
          </w:p>
        </w:tc>
      </w:tr>
      <w:tr w:rsidR="007102D7" w:rsidRPr="00F909AB" w:rsidTr="00F8401D">
        <w:trPr>
          <w:trHeight w:val="273"/>
        </w:trPr>
        <w:tc>
          <w:tcPr>
            <w:tcW w:w="1456" w:type="dxa"/>
            <w:vMerge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Спортивно-оздорови-тельный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(чел./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количества)</w:t>
            </w:r>
          </w:p>
        </w:tc>
        <w:tc>
          <w:tcPr>
            <w:tcW w:w="1661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Начальной подготовки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(чел./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количества)</w:t>
            </w:r>
          </w:p>
        </w:tc>
        <w:tc>
          <w:tcPr>
            <w:tcW w:w="1689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Тренировочный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(чел./</w:t>
            </w:r>
          </w:p>
          <w:p w:rsidR="007102D7" w:rsidRPr="00D559A4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% от общего количества)</w:t>
            </w:r>
          </w:p>
        </w:tc>
        <w:tc>
          <w:tcPr>
            <w:tcW w:w="1045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559A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сего</w:t>
            </w:r>
          </w:p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</w:tr>
      <w:tr w:rsidR="007102D7" w:rsidRPr="00F909AB" w:rsidTr="00F8401D">
        <w:tc>
          <w:tcPr>
            <w:tcW w:w="1456" w:type="dxa"/>
            <w:vAlign w:val="center"/>
          </w:tcPr>
          <w:p w:rsidR="007102D7" w:rsidRPr="00D559A4" w:rsidRDefault="007102D7" w:rsidP="00605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05" w:type="dxa"/>
            <w:vAlign w:val="center"/>
          </w:tcPr>
          <w:p w:rsidR="007102D7" w:rsidRPr="00D559A4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334 (43%)</w:t>
            </w:r>
          </w:p>
        </w:tc>
        <w:tc>
          <w:tcPr>
            <w:tcW w:w="1661" w:type="dxa"/>
            <w:vAlign w:val="center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406 (53%)</w:t>
            </w:r>
          </w:p>
        </w:tc>
        <w:tc>
          <w:tcPr>
            <w:tcW w:w="1689" w:type="dxa"/>
            <w:vAlign w:val="center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30 (4%)</w:t>
            </w:r>
          </w:p>
        </w:tc>
        <w:tc>
          <w:tcPr>
            <w:tcW w:w="1045" w:type="dxa"/>
            <w:vAlign w:val="center"/>
          </w:tcPr>
          <w:p w:rsidR="007102D7" w:rsidRPr="00D559A4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</w:tr>
      <w:tr w:rsidR="007102D7" w:rsidRPr="00F909AB" w:rsidTr="00F8401D">
        <w:tc>
          <w:tcPr>
            <w:tcW w:w="1456" w:type="dxa"/>
            <w:vAlign w:val="center"/>
          </w:tcPr>
          <w:p w:rsidR="007102D7" w:rsidRPr="00D559A4" w:rsidRDefault="007102D7" w:rsidP="008D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05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460 (61%)</w:t>
            </w:r>
          </w:p>
        </w:tc>
        <w:tc>
          <w:tcPr>
            <w:tcW w:w="1661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243 (33%)</w:t>
            </w:r>
          </w:p>
        </w:tc>
        <w:tc>
          <w:tcPr>
            <w:tcW w:w="1689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45 (6%)</w:t>
            </w:r>
          </w:p>
        </w:tc>
        <w:tc>
          <w:tcPr>
            <w:tcW w:w="1045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</w:tr>
      <w:tr w:rsidR="007102D7" w:rsidRPr="00F909AB" w:rsidTr="00F8401D">
        <w:tc>
          <w:tcPr>
            <w:tcW w:w="1456" w:type="dxa"/>
            <w:vAlign w:val="center"/>
          </w:tcPr>
          <w:p w:rsidR="007102D7" w:rsidRPr="00D559A4" w:rsidRDefault="007102D7" w:rsidP="008D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05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7102D7" w:rsidRPr="00D559A4" w:rsidRDefault="007102D7" w:rsidP="00F8401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(36 %)</w:t>
            </w:r>
          </w:p>
        </w:tc>
        <w:tc>
          <w:tcPr>
            <w:tcW w:w="1661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392 (47 %)</w:t>
            </w:r>
          </w:p>
        </w:tc>
        <w:tc>
          <w:tcPr>
            <w:tcW w:w="1689" w:type="dxa"/>
            <w:vAlign w:val="center"/>
          </w:tcPr>
          <w:p w:rsidR="007102D7" w:rsidRPr="00D559A4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142 (17 %)</w:t>
            </w:r>
          </w:p>
        </w:tc>
        <w:tc>
          <w:tcPr>
            <w:tcW w:w="1045" w:type="dxa"/>
            <w:vAlign w:val="center"/>
          </w:tcPr>
          <w:p w:rsidR="007102D7" w:rsidRPr="00D559A4" w:rsidRDefault="007102D7" w:rsidP="00F8401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7102D7" w:rsidRPr="00F909AB" w:rsidTr="00F8401D">
        <w:tc>
          <w:tcPr>
            <w:tcW w:w="1456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Динамика показателей</w:t>
            </w:r>
          </w:p>
        </w:tc>
        <w:tc>
          <w:tcPr>
            <w:tcW w:w="1805" w:type="dxa"/>
            <w:vAlign w:val="center"/>
          </w:tcPr>
          <w:p w:rsidR="007102D7" w:rsidRPr="00D559A4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984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снижение</w:t>
            </w:r>
          </w:p>
        </w:tc>
        <w:tc>
          <w:tcPr>
            <w:tcW w:w="1661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689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  <w:tc>
          <w:tcPr>
            <w:tcW w:w="1045" w:type="dxa"/>
            <w:vAlign w:val="center"/>
          </w:tcPr>
          <w:p w:rsidR="007102D7" w:rsidRPr="00D559A4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9A4">
              <w:rPr>
                <w:rFonts w:ascii="Times New Roman" w:hAnsi="Times New Roman"/>
                <w:color w:val="000000"/>
                <w:sz w:val="24"/>
                <w:szCs w:val="24"/>
              </w:rPr>
              <w:t>прирост</w:t>
            </w:r>
          </w:p>
        </w:tc>
      </w:tr>
    </w:tbl>
    <w:p w:rsidR="007102D7" w:rsidRPr="00F909AB" w:rsidRDefault="007102D7" w:rsidP="008D6BC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5222F7" w:rsidRDefault="007102D7" w:rsidP="008D6BCF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22F7">
        <w:rPr>
          <w:rFonts w:ascii="Times New Roman" w:hAnsi="Times New Roman"/>
          <w:color w:val="000000"/>
          <w:sz w:val="24"/>
          <w:szCs w:val="24"/>
        </w:rPr>
        <w:t xml:space="preserve">       Анализ данной таблицы показывает, что уменьшилось количество занимающихся  в спортивно-оздоровительных группах  на 25%, а на этапе начальной подготовки увеличилось на 14%.  Увеличилось количество занимающихся на тренировочном этапе, где учебные группы комплектуются из одаренных и способных детей и подростков.  Изменение данного показателя  достигнуто за счет того, что в 2018-2019 учебном году открылось два новых отделения: фигурное катание и кикбоксинг, а также в связи с переходом тренеров по </w:t>
      </w:r>
      <w:r w:rsidRPr="005222F7">
        <w:rPr>
          <w:rFonts w:ascii="Times New Roman" w:hAnsi="Times New Roman"/>
          <w:color w:val="000000"/>
          <w:sz w:val="24"/>
          <w:szCs w:val="24"/>
        </w:rPr>
        <w:lastRenderedPageBreak/>
        <w:t xml:space="preserve">футболу из МБУ «ФОК п.Чернянка» в МБУ ДО ДЮСШ, </w:t>
      </w:r>
      <w:r>
        <w:rPr>
          <w:rFonts w:ascii="Times New Roman" w:hAnsi="Times New Roman"/>
          <w:color w:val="000000"/>
          <w:sz w:val="24"/>
          <w:szCs w:val="24"/>
        </w:rPr>
        <w:t>их воспитанники успешно сдали</w:t>
      </w:r>
      <w:r w:rsidRPr="005222F7">
        <w:rPr>
          <w:rFonts w:ascii="Times New Roman" w:hAnsi="Times New Roman"/>
          <w:color w:val="000000"/>
          <w:sz w:val="24"/>
          <w:szCs w:val="24"/>
        </w:rPr>
        <w:t xml:space="preserve"> контрольно-переводные нормативы.  </w:t>
      </w:r>
    </w:p>
    <w:p w:rsidR="007102D7" w:rsidRPr="00F909AB" w:rsidRDefault="007102D7" w:rsidP="008223AB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DB2949" w:rsidRDefault="007102D7" w:rsidP="008223AB">
      <w:pPr>
        <w:pStyle w:val="a5"/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DB2949">
        <w:rPr>
          <w:rFonts w:ascii="Times New Roman" w:hAnsi="Times New Roman"/>
          <w:color w:val="000000"/>
          <w:sz w:val="24"/>
          <w:szCs w:val="24"/>
        </w:rPr>
        <w:t>Таблица 5.</w:t>
      </w:r>
      <w:r w:rsidRPr="00DB2949">
        <w:rPr>
          <w:rFonts w:ascii="Times New Roman" w:hAnsi="Times New Roman"/>
          <w:b/>
          <w:color w:val="000000"/>
          <w:sz w:val="24"/>
          <w:szCs w:val="24"/>
        </w:rPr>
        <w:t xml:space="preserve"> Мониторинг  количества учащихся по видам спорта МБУ ДО ДЮСШ за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4131"/>
        <w:gridCol w:w="1701"/>
        <w:gridCol w:w="1559"/>
        <w:gridCol w:w="1524"/>
      </w:tblGrid>
      <w:tr w:rsidR="007102D7" w:rsidRPr="00DB2949" w:rsidTr="008D6BCF">
        <w:tc>
          <w:tcPr>
            <w:tcW w:w="655" w:type="dxa"/>
            <w:vMerge w:val="restart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№</w:t>
            </w:r>
          </w:p>
          <w:p w:rsidR="007102D7" w:rsidRPr="00DB2949" w:rsidRDefault="007102D7" w:rsidP="008223AB">
            <w:pPr>
              <w:pStyle w:val="Default"/>
              <w:rPr>
                <w:b/>
                <w:bCs/>
              </w:rPr>
            </w:pPr>
            <w:r w:rsidRPr="00DB2949">
              <w:rPr>
                <w:bCs/>
              </w:rPr>
              <w:t>п/п</w:t>
            </w:r>
          </w:p>
        </w:tc>
        <w:tc>
          <w:tcPr>
            <w:tcW w:w="4131" w:type="dxa"/>
            <w:vMerge w:val="restart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Вид спорта</w:t>
            </w:r>
          </w:p>
        </w:tc>
        <w:tc>
          <w:tcPr>
            <w:tcW w:w="4784" w:type="dxa"/>
            <w:gridSpan w:val="3"/>
          </w:tcPr>
          <w:p w:rsidR="007102D7" w:rsidRPr="00DB2949" w:rsidRDefault="007102D7" w:rsidP="0047169C">
            <w:pPr>
              <w:pStyle w:val="Default"/>
              <w:jc w:val="center"/>
            </w:pPr>
            <w:r w:rsidRPr="00DB2949">
              <w:t>Численность занимающихся,  (%) от общего количества</w:t>
            </w:r>
          </w:p>
        </w:tc>
      </w:tr>
      <w:tr w:rsidR="007102D7" w:rsidRPr="00DB2949" w:rsidTr="008D6BCF">
        <w:tc>
          <w:tcPr>
            <w:tcW w:w="655" w:type="dxa"/>
            <w:vMerge/>
          </w:tcPr>
          <w:p w:rsidR="007102D7" w:rsidRPr="00DB2949" w:rsidRDefault="007102D7" w:rsidP="008223AB">
            <w:pPr>
              <w:pStyle w:val="Default"/>
              <w:rPr>
                <w:b/>
                <w:bCs/>
              </w:rPr>
            </w:pPr>
          </w:p>
        </w:tc>
        <w:tc>
          <w:tcPr>
            <w:tcW w:w="4131" w:type="dxa"/>
            <w:vMerge/>
          </w:tcPr>
          <w:p w:rsidR="007102D7" w:rsidRPr="00DB2949" w:rsidRDefault="007102D7" w:rsidP="008223AB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t>2016г</w:t>
            </w:r>
          </w:p>
        </w:tc>
        <w:tc>
          <w:tcPr>
            <w:tcW w:w="1559" w:type="dxa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2017г</w:t>
            </w:r>
          </w:p>
        </w:tc>
        <w:tc>
          <w:tcPr>
            <w:tcW w:w="1524" w:type="dxa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2018г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1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Баскетбол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76 (2,3%)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99 (2,9%)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2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Волейбол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180 (5,5%)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195 (6%)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3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Вольная борьба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15 (0,5%)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-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47169C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-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4</w:t>
            </w:r>
          </w:p>
        </w:tc>
        <w:tc>
          <w:tcPr>
            <w:tcW w:w="4131" w:type="dxa"/>
          </w:tcPr>
          <w:p w:rsidR="007102D7" w:rsidRPr="00DB2949" w:rsidRDefault="007102D7" w:rsidP="00406C7A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60 (1,9%)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60 (1,8%)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5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Плавание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30 (0,9%)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30 (1%)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6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Прыжки на акробатической дорожке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120 (3,6%)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138 (4,1%)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7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Спортивная гимнастика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105 (3,2%)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105 (3,2%)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47169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8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 xml:space="preserve">Шахматы 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62 (,9%)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61 (1,8%)</w:t>
            </w:r>
          </w:p>
        </w:tc>
        <w:tc>
          <w:tcPr>
            <w:tcW w:w="1524" w:type="dxa"/>
            <w:vAlign w:val="center"/>
          </w:tcPr>
          <w:p w:rsidR="007102D7" w:rsidRPr="00DB2949" w:rsidRDefault="00F8401D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9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Футбол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122 (3,7%)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 w:rsidRPr="00DB2949">
              <w:rPr>
                <w:bCs/>
              </w:rPr>
              <w:t>60 (1,8%)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>
              <w:rPr>
                <w:bCs/>
              </w:rPr>
              <w:t>Фигурное катание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vAlign w:val="center"/>
          </w:tcPr>
          <w:p w:rsidR="007102D7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Default="007102D7" w:rsidP="008223AB">
            <w:pPr>
              <w:pStyle w:val="Default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131" w:type="dxa"/>
          </w:tcPr>
          <w:p w:rsidR="007102D7" w:rsidRDefault="007102D7" w:rsidP="008223A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Кикбоксинг </w:t>
            </w:r>
          </w:p>
        </w:tc>
        <w:tc>
          <w:tcPr>
            <w:tcW w:w="1701" w:type="dxa"/>
            <w:vAlign w:val="center"/>
          </w:tcPr>
          <w:p w:rsidR="007102D7" w:rsidRDefault="007102D7" w:rsidP="006051F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7102D7" w:rsidRDefault="007102D7" w:rsidP="006051F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vAlign w:val="center"/>
          </w:tcPr>
          <w:p w:rsidR="007102D7" w:rsidRDefault="007102D7" w:rsidP="008D6BC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102D7" w:rsidRPr="00DB2949" w:rsidTr="008D6BCF">
        <w:tc>
          <w:tcPr>
            <w:tcW w:w="655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</w:p>
        </w:tc>
        <w:tc>
          <w:tcPr>
            <w:tcW w:w="4131" w:type="dxa"/>
          </w:tcPr>
          <w:p w:rsidR="007102D7" w:rsidRPr="00DB2949" w:rsidRDefault="007102D7" w:rsidP="008223AB">
            <w:pPr>
              <w:pStyle w:val="Default"/>
              <w:rPr>
                <w:bCs/>
              </w:rPr>
            </w:pPr>
            <w:r w:rsidRPr="00DB2949">
              <w:rPr>
                <w:bCs/>
              </w:rPr>
              <w:t>Итого</w:t>
            </w:r>
          </w:p>
        </w:tc>
        <w:tc>
          <w:tcPr>
            <w:tcW w:w="1701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/>
                <w:bCs/>
              </w:rPr>
            </w:pPr>
            <w:r w:rsidRPr="00DB2949">
              <w:rPr>
                <w:b/>
                <w:bCs/>
              </w:rPr>
              <w:t>770</w:t>
            </w:r>
          </w:p>
        </w:tc>
        <w:tc>
          <w:tcPr>
            <w:tcW w:w="1559" w:type="dxa"/>
            <w:vAlign w:val="center"/>
          </w:tcPr>
          <w:p w:rsidR="007102D7" w:rsidRPr="00DB2949" w:rsidRDefault="007102D7" w:rsidP="006051FB">
            <w:pPr>
              <w:pStyle w:val="Default"/>
              <w:jc w:val="center"/>
              <w:rPr>
                <w:b/>
                <w:bCs/>
              </w:rPr>
            </w:pPr>
            <w:r w:rsidRPr="00DB2949">
              <w:rPr>
                <w:b/>
                <w:bCs/>
              </w:rPr>
              <w:t>748</w:t>
            </w:r>
          </w:p>
        </w:tc>
        <w:tc>
          <w:tcPr>
            <w:tcW w:w="1524" w:type="dxa"/>
            <w:vAlign w:val="center"/>
          </w:tcPr>
          <w:p w:rsidR="007102D7" w:rsidRPr="00DB2949" w:rsidRDefault="007102D7" w:rsidP="00F8401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8401D">
              <w:rPr>
                <w:b/>
                <w:bCs/>
              </w:rPr>
              <w:t>53</w:t>
            </w:r>
          </w:p>
        </w:tc>
      </w:tr>
    </w:tbl>
    <w:p w:rsidR="007102D7" w:rsidRPr="00F909AB" w:rsidRDefault="007102D7" w:rsidP="008D6BCF">
      <w:pPr>
        <w:spacing w:after="0" w:line="240" w:lineRule="auto"/>
        <w:ind w:right="-219"/>
        <w:rPr>
          <w:rFonts w:ascii="Times New Roman" w:hAnsi="Times New Roman"/>
          <w:color w:val="FF0000"/>
          <w:sz w:val="24"/>
          <w:szCs w:val="24"/>
        </w:rPr>
      </w:pPr>
    </w:p>
    <w:p w:rsidR="007102D7" w:rsidRDefault="007102D7" w:rsidP="008D6BCF">
      <w:pPr>
        <w:spacing w:after="0" w:line="240" w:lineRule="auto"/>
        <w:ind w:right="-219"/>
        <w:rPr>
          <w:rFonts w:ascii="Times New Roman" w:hAnsi="Times New Roman"/>
          <w:b/>
          <w:color w:val="000000"/>
          <w:sz w:val="24"/>
          <w:szCs w:val="24"/>
        </w:rPr>
      </w:pPr>
      <w:r w:rsidRPr="00DA181D">
        <w:rPr>
          <w:rFonts w:ascii="Times New Roman" w:hAnsi="Times New Roman"/>
          <w:color w:val="000000"/>
          <w:sz w:val="24"/>
          <w:szCs w:val="24"/>
        </w:rPr>
        <w:t>Таблица 6.</w:t>
      </w:r>
      <w:r w:rsidRPr="00DA181D">
        <w:rPr>
          <w:rFonts w:ascii="Times New Roman" w:hAnsi="Times New Roman"/>
          <w:b/>
          <w:color w:val="000000"/>
          <w:sz w:val="24"/>
          <w:szCs w:val="24"/>
        </w:rPr>
        <w:t xml:space="preserve"> Характеристика возрастного состава обучающихся в ДЮСШ.</w:t>
      </w:r>
    </w:p>
    <w:p w:rsidR="007102D7" w:rsidRPr="00DA181D" w:rsidRDefault="007102D7" w:rsidP="008D6BCF">
      <w:pPr>
        <w:spacing w:after="0" w:line="240" w:lineRule="auto"/>
        <w:ind w:right="-21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7"/>
        <w:gridCol w:w="640"/>
        <w:gridCol w:w="1182"/>
        <w:gridCol w:w="978"/>
        <w:gridCol w:w="1023"/>
        <w:gridCol w:w="1356"/>
        <w:gridCol w:w="1176"/>
        <w:gridCol w:w="1176"/>
        <w:gridCol w:w="1002"/>
      </w:tblGrid>
      <w:tr w:rsidR="007102D7" w:rsidRPr="00DA181D" w:rsidTr="003709EC">
        <w:tc>
          <w:tcPr>
            <w:tcW w:w="1037" w:type="dxa"/>
            <w:vAlign w:val="center"/>
          </w:tcPr>
          <w:p w:rsidR="007102D7" w:rsidRPr="00DA181D" w:rsidRDefault="007102D7" w:rsidP="0047169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40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ind w:right="-219" w:hanging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7102D7" w:rsidRPr="00DA181D" w:rsidRDefault="007102D7" w:rsidP="008D6BCF">
            <w:pPr>
              <w:spacing w:after="0" w:line="240" w:lineRule="auto"/>
              <w:ind w:right="-219" w:hanging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1182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left="-127"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Из них мальчиков</w:t>
            </w:r>
          </w:p>
          <w:p w:rsidR="007102D7" w:rsidRPr="00DA181D" w:rsidRDefault="007102D7" w:rsidP="0047169C">
            <w:pPr>
              <w:spacing w:after="0" w:line="240" w:lineRule="auto"/>
              <w:ind w:left="-127" w:right="-219" w:firstLine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978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left="-46" w:right="-219" w:firstLine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Из них     девочек</w:t>
            </w:r>
          </w:p>
          <w:p w:rsidR="007102D7" w:rsidRPr="00DA181D" w:rsidRDefault="007102D7" w:rsidP="008D6BCF">
            <w:pPr>
              <w:spacing w:after="0" w:line="240" w:lineRule="auto"/>
              <w:ind w:right="-219" w:hanging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023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left="-17"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  <w:p w:rsidR="007102D7" w:rsidRPr="00DA181D" w:rsidRDefault="007102D7" w:rsidP="008D6BCF">
            <w:pPr>
              <w:spacing w:after="0" w:line="240" w:lineRule="auto"/>
              <w:ind w:right="-219" w:hanging="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356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5-9 лет</w:t>
            </w:r>
          </w:p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10-14 лет</w:t>
            </w:r>
          </w:p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15-17 лет</w:t>
            </w:r>
          </w:p>
          <w:p w:rsidR="007102D7" w:rsidRPr="00DA181D" w:rsidRDefault="007102D7" w:rsidP="0047169C">
            <w:pPr>
              <w:spacing w:after="0" w:line="240" w:lineRule="auto"/>
              <w:ind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002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left="-142"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18-21 год</w:t>
            </w:r>
          </w:p>
          <w:p w:rsidR="007102D7" w:rsidRPr="00DA181D" w:rsidRDefault="007102D7" w:rsidP="0047169C">
            <w:pPr>
              <w:spacing w:after="0" w:line="240" w:lineRule="auto"/>
              <w:ind w:left="-142"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(человек)</w:t>
            </w:r>
          </w:p>
        </w:tc>
      </w:tr>
      <w:tr w:rsidR="007102D7" w:rsidRPr="00DA181D" w:rsidTr="003709EC">
        <w:tc>
          <w:tcPr>
            <w:tcW w:w="1037" w:type="dxa"/>
            <w:vAlign w:val="center"/>
          </w:tcPr>
          <w:p w:rsidR="007102D7" w:rsidRPr="00DA181D" w:rsidRDefault="007102D7" w:rsidP="006051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2016год</w:t>
            </w:r>
          </w:p>
        </w:tc>
        <w:tc>
          <w:tcPr>
            <w:tcW w:w="640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ind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182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387(50%)</w:t>
            </w:r>
          </w:p>
        </w:tc>
        <w:tc>
          <w:tcPr>
            <w:tcW w:w="978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ind w:right="-219" w:hanging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383(50%)</w:t>
            </w:r>
          </w:p>
        </w:tc>
        <w:tc>
          <w:tcPr>
            <w:tcW w:w="1023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42(5%)</w:t>
            </w:r>
          </w:p>
        </w:tc>
        <w:tc>
          <w:tcPr>
            <w:tcW w:w="1356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322(42%)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337(44%)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69(9%)</w:t>
            </w:r>
          </w:p>
        </w:tc>
        <w:tc>
          <w:tcPr>
            <w:tcW w:w="1002" w:type="dxa"/>
            <w:vAlign w:val="center"/>
          </w:tcPr>
          <w:p w:rsidR="007102D7" w:rsidRPr="00DA181D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0(0%)</w:t>
            </w:r>
          </w:p>
        </w:tc>
      </w:tr>
      <w:tr w:rsidR="007102D7" w:rsidRPr="00DA181D" w:rsidTr="003709EC">
        <w:tc>
          <w:tcPr>
            <w:tcW w:w="1037" w:type="dxa"/>
            <w:vAlign w:val="center"/>
          </w:tcPr>
          <w:p w:rsidR="007102D7" w:rsidRPr="00DA181D" w:rsidRDefault="007102D7" w:rsidP="008D6BC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640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ind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182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319(43%)</w:t>
            </w:r>
          </w:p>
        </w:tc>
        <w:tc>
          <w:tcPr>
            <w:tcW w:w="978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ind w:left="-86"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429(57%)</w:t>
            </w:r>
          </w:p>
        </w:tc>
        <w:tc>
          <w:tcPr>
            <w:tcW w:w="1023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1(0,1%)</w:t>
            </w:r>
          </w:p>
        </w:tc>
        <w:tc>
          <w:tcPr>
            <w:tcW w:w="1356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284(38,9%)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316(42%)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147(19%)</w:t>
            </w:r>
          </w:p>
        </w:tc>
        <w:tc>
          <w:tcPr>
            <w:tcW w:w="1002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0(0%)</w:t>
            </w:r>
          </w:p>
        </w:tc>
      </w:tr>
      <w:tr w:rsidR="007102D7" w:rsidRPr="00DA181D" w:rsidTr="003709EC">
        <w:tc>
          <w:tcPr>
            <w:tcW w:w="1037" w:type="dxa"/>
            <w:vAlign w:val="center"/>
          </w:tcPr>
          <w:p w:rsidR="007102D7" w:rsidRPr="00DA181D" w:rsidRDefault="007102D7" w:rsidP="008D6BCF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640" w:type="dxa"/>
            <w:vAlign w:val="center"/>
          </w:tcPr>
          <w:p w:rsidR="007102D7" w:rsidRPr="00DA181D" w:rsidRDefault="007102D7" w:rsidP="00F8401D">
            <w:pPr>
              <w:spacing w:after="0" w:line="240" w:lineRule="auto"/>
              <w:ind w:right="-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2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978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ind w:left="-86" w:right="-2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23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356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(36,5%)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(51,2%)</w:t>
            </w:r>
          </w:p>
        </w:tc>
        <w:tc>
          <w:tcPr>
            <w:tcW w:w="1176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(9,2%)</w:t>
            </w:r>
          </w:p>
        </w:tc>
        <w:tc>
          <w:tcPr>
            <w:tcW w:w="1002" w:type="dxa"/>
            <w:vAlign w:val="center"/>
          </w:tcPr>
          <w:p w:rsidR="007102D7" w:rsidRPr="00DA181D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81D">
              <w:rPr>
                <w:rFonts w:ascii="Times New Roman" w:hAnsi="Times New Roman"/>
                <w:color w:val="000000"/>
                <w:sz w:val="24"/>
                <w:szCs w:val="24"/>
              </w:rPr>
              <w:t>0(0%)</w:t>
            </w:r>
          </w:p>
        </w:tc>
      </w:tr>
    </w:tbl>
    <w:p w:rsidR="007102D7" w:rsidRPr="00F909AB" w:rsidRDefault="007102D7" w:rsidP="008223AB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A181D">
        <w:rPr>
          <w:rFonts w:ascii="Times New Roman" w:hAnsi="Times New Roman"/>
          <w:color w:val="000000"/>
          <w:sz w:val="24"/>
          <w:szCs w:val="24"/>
        </w:rPr>
        <w:t>Таблица 7.</w:t>
      </w:r>
      <w:r w:rsidRPr="00DA181D">
        <w:rPr>
          <w:rFonts w:ascii="Times New Roman" w:hAnsi="Times New Roman"/>
          <w:b/>
          <w:color w:val="000000"/>
          <w:sz w:val="24"/>
          <w:szCs w:val="24"/>
        </w:rPr>
        <w:t xml:space="preserve"> Мониторинг охвата детей дополнительными общеобразовательнымипрограммами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559"/>
        <w:gridCol w:w="1560"/>
        <w:gridCol w:w="1701"/>
        <w:gridCol w:w="1559"/>
        <w:gridCol w:w="1701"/>
      </w:tblGrid>
      <w:tr w:rsidR="007102D7" w:rsidRPr="00F909AB" w:rsidTr="0047169C">
        <w:trPr>
          <w:trHeight w:val="314"/>
        </w:trPr>
        <w:tc>
          <w:tcPr>
            <w:tcW w:w="1276" w:type="dxa"/>
            <w:vMerge w:val="restart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559" w:type="dxa"/>
            <w:vMerge w:val="restart"/>
          </w:tcPr>
          <w:p w:rsidR="007102D7" w:rsidRPr="007643E5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7102D7" w:rsidRPr="007643E5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(чел)</w:t>
            </w:r>
          </w:p>
        </w:tc>
        <w:tc>
          <w:tcPr>
            <w:tcW w:w="3261" w:type="dxa"/>
            <w:gridSpan w:val="2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по городу (чел)</w:t>
            </w:r>
          </w:p>
        </w:tc>
        <w:tc>
          <w:tcPr>
            <w:tcW w:w="3260" w:type="dxa"/>
            <w:gridSpan w:val="2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по селу (чел)</w:t>
            </w:r>
          </w:p>
        </w:tc>
      </w:tr>
      <w:tr w:rsidR="007102D7" w:rsidRPr="00F909AB" w:rsidTr="0047169C">
        <w:trPr>
          <w:trHeight w:val="314"/>
        </w:trPr>
        <w:tc>
          <w:tcPr>
            <w:tcW w:w="1276" w:type="dxa"/>
            <w:vMerge/>
            <w:vAlign w:val="center"/>
          </w:tcPr>
          <w:p w:rsidR="007102D7" w:rsidRPr="007643E5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02D7" w:rsidRPr="007643E5" w:rsidRDefault="007102D7" w:rsidP="0047169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02D7" w:rsidRPr="007643E5" w:rsidRDefault="007102D7" w:rsidP="0047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7102D7" w:rsidRPr="007643E5" w:rsidRDefault="00F8401D" w:rsidP="00F8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 w:rsidR="007102D7"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от общего количества</w:t>
            </w:r>
          </w:p>
        </w:tc>
        <w:tc>
          <w:tcPr>
            <w:tcW w:w="1559" w:type="dxa"/>
          </w:tcPr>
          <w:p w:rsidR="007102D7" w:rsidRPr="007643E5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7102D7" w:rsidRPr="007643E5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02D7" w:rsidRPr="007643E5" w:rsidRDefault="00F8401D" w:rsidP="00F8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 w:rsidR="007102D7"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от общего количества</w:t>
            </w:r>
          </w:p>
        </w:tc>
      </w:tr>
      <w:tr w:rsidR="007102D7" w:rsidRPr="00F909AB" w:rsidTr="0047169C">
        <w:tc>
          <w:tcPr>
            <w:tcW w:w="1276" w:type="dxa"/>
            <w:vAlign w:val="center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560" w:type="dxa"/>
            <w:vAlign w:val="center"/>
          </w:tcPr>
          <w:p w:rsidR="007102D7" w:rsidRPr="007643E5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6051F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38%</w:t>
            </w:r>
          </w:p>
        </w:tc>
      </w:tr>
      <w:tr w:rsidR="007102D7" w:rsidRPr="00F909AB" w:rsidTr="0047169C">
        <w:tc>
          <w:tcPr>
            <w:tcW w:w="1276" w:type="dxa"/>
            <w:vAlign w:val="center"/>
          </w:tcPr>
          <w:p w:rsidR="007102D7" w:rsidRPr="007643E5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560" w:type="dxa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41%</w:t>
            </w:r>
          </w:p>
        </w:tc>
      </w:tr>
      <w:tr w:rsidR="007102D7" w:rsidRPr="00F909AB" w:rsidTr="0047169C">
        <w:tc>
          <w:tcPr>
            <w:tcW w:w="1276" w:type="dxa"/>
            <w:vAlign w:val="center"/>
          </w:tcPr>
          <w:p w:rsidR="007102D7" w:rsidRPr="007643E5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F84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47169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559" w:type="dxa"/>
            <w:vAlign w:val="center"/>
          </w:tcPr>
          <w:p w:rsidR="007102D7" w:rsidRPr="007643E5" w:rsidRDefault="007102D7" w:rsidP="00F8401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401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7102D7" w:rsidRPr="007643E5" w:rsidRDefault="007102D7" w:rsidP="008D6BC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32 %</w:t>
            </w:r>
          </w:p>
        </w:tc>
      </w:tr>
    </w:tbl>
    <w:p w:rsidR="007102D7" w:rsidRPr="00F909AB" w:rsidRDefault="007102D7" w:rsidP="006927BC">
      <w:pPr>
        <w:spacing w:after="0" w:line="240" w:lineRule="auto"/>
        <w:ind w:right="-21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7643E5" w:rsidRDefault="007102D7" w:rsidP="00692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>Выводы:</w:t>
      </w:r>
    </w:p>
    <w:p w:rsidR="007102D7" w:rsidRPr="007643E5" w:rsidRDefault="007102D7" w:rsidP="00692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 xml:space="preserve">-Необходимо улучшить качество отбора в группы начальной подготовки. </w:t>
      </w:r>
    </w:p>
    <w:p w:rsidR="007102D7" w:rsidRPr="007643E5" w:rsidRDefault="007102D7" w:rsidP="00692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 xml:space="preserve">-Необходимо следить за стабильностью контингента, особенно на тренировочном этапе. </w:t>
      </w:r>
    </w:p>
    <w:p w:rsidR="007102D7" w:rsidRDefault="007102D7" w:rsidP="00692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 xml:space="preserve">- Своевременно и грамотно комплектовать  учебные группы  в соответствии с возрастными особенностями. </w:t>
      </w:r>
    </w:p>
    <w:p w:rsidR="007102D7" w:rsidRPr="007643E5" w:rsidRDefault="007102D7" w:rsidP="006927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7643E5" w:rsidRDefault="007102D7" w:rsidP="008223AB">
      <w:pPr>
        <w:spacing w:line="240" w:lineRule="auto"/>
        <w:ind w:right="-219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 xml:space="preserve">        5.2. Выполнение программных требований. Педагогическим коллективом ДЮСШ должное внимание уделяется ведению качественного образовательного процесса, повышению уровня физической и специальной подготовленности учащихся, выполнению программных требовании и контрольных нормативов по культивируемым видам спорта. Основным </w:t>
      </w:r>
      <w:r w:rsidRPr="007643E5">
        <w:rPr>
          <w:rFonts w:ascii="Times New Roman" w:hAnsi="Times New Roman"/>
          <w:color w:val="000000"/>
          <w:sz w:val="24"/>
          <w:szCs w:val="24"/>
        </w:rPr>
        <w:lastRenderedPageBreak/>
        <w:t>показателем для оценки уровня освоения учебной программы учащимися по виду спорта является выполнение контрольных нормативов по ОФП и СФП. Сдача контрольных тестов по учебному разделу проводится 3 раза в год согласно утвержденному графику. На промежуточном контроле по всем учебным разделам проверяется соответствие специальной и общефизической подготовки учащихся требованиям дополнительной предпрофессионнальной и общеразвивающей программ, глубина и прочность полученных знаний, навыков и их практическое применение. Показатель выполнения контрольно-переводных нормативов учащимися ДЮСШ отражает высокий уровень физического развития учащихся, овладение двигательными навыками и умениями по</w:t>
      </w:r>
      <w:r>
        <w:rPr>
          <w:rFonts w:ascii="Times New Roman" w:hAnsi="Times New Roman"/>
          <w:color w:val="000000"/>
          <w:sz w:val="24"/>
          <w:szCs w:val="24"/>
        </w:rPr>
        <w:t xml:space="preserve"> видам спорта. В 2018</w:t>
      </w:r>
      <w:r w:rsidRPr="007643E5">
        <w:rPr>
          <w:rFonts w:ascii="Times New Roman" w:hAnsi="Times New Roman"/>
          <w:color w:val="000000"/>
          <w:sz w:val="24"/>
          <w:szCs w:val="24"/>
        </w:rPr>
        <w:t xml:space="preserve"> году средний показатель составлял</w:t>
      </w:r>
      <w:r w:rsidRPr="00B67ADB">
        <w:rPr>
          <w:rFonts w:ascii="Times New Roman" w:hAnsi="Times New Roman"/>
          <w:color w:val="000000"/>
          <w:sz w:val="24"/>
          <w:szCs w:val="24"/>
        </w:rPr>
        <w:t>84,3 %.</w:t>
      </w:r>
    </w:p>
    <w:p w:rsidR="007102D7" w:rsidRPr="007643E5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43E5">
        <w:rPr>
          <w:rFonts w:ascii="Times New Roman" w:hAnsi="Times New Roman"/>
          <w:color w:val="000000"/>
          <w:sz w:val="24"/>
          <w:szCs w:val="24"/>
        </w:rPr>
        <w:t>Таблица 8.</w:t>
      </w:r>
      <w:r w:rsidRPr="007643E5">
        <w:rPr>
          <w:rFonts w:ascii="Times New Roman" w:hAnsi="Times New Roman"/>
          <w:b/>
          <w:color w:val="000000"/>
          <w:sz w:val="24"/>
          <w:szCs w:val="24"/>
        </w:rPr>
        <w:t xml:space="preserve"> Динамика выполнения контрольно-переводных нормативов</w:t>
      </w:r>
    </w:p>
    <w:p w:rsidR="007102D7" w:rsidRPr="007643E5" w:rsidRDefault="007102D7" w:rsidP="008223AB">
      <w:pPr>
        <w:spacing w:after="0" w:line="240" w:lineRule="auto"/>
        <w:ind w:left="128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842"/>
        <w:gridCol w:w="1701"/>
        <w:gridCol w:w="1638"/>
      </w:tblGrid>
      <w:tr w:rsidR="007102D7" w:rsidRPr="00F909AB" w:rsidTr="008D6BCF">
        <w:trPr>
          <w:trHeight w:val="313"/>
        </w:trPr>
        <w:tc>
          <w:tcPr>
            <w:tcW w:w="4395" w:type="dxa"/>
            <w:vMerge w:val="restart"/>
            <w:vAlign w:val="center"/>
          </w:tcPr>
          <w:p w:rsidR="007102D7" w:rsidRPr="007643E5" w:rsidRDefault="007102D7" w:rsidP="008223A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спорта</w:t>
            </w:r>
          </w:p>
        </w:tc>
        <w:tc>
          <w:tcPr>
            <w:tcW w:w="5181" w:type="dxa"/>
            <w:gridSpan w:val="3"/>
          </w:tcPr>
          <w:p w:rsidR="007102D7" w:rsidRPr="007643E5" w:rsidRDefault="007102D7" w:rsidP="008223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выполнения, %</w:t>
            </w:r>
          </w:p>
        </w:tc>
      </w:tr>
      <w:tr w:rsidR="007102D7" w:rsidRPr="00F909AB" w:rsidTr="008D6BCF">
        <w:trPr>
          <w:trHeight w:val="143"/>
        </w:trPr>
        <w:tc>
          <w:tcPr>
            <w:tcW w:w="4395" w:type="dxa"/>
            <w:vMerge/>
            <w:vAlign w:val="center"/>
          </w:tcPr>
          <w:p w:rsidR="007102D7" w:rsidRPr="00F909AB" w:rsidRDefault="007102D7" w:rsidP="00822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vAlign w:val="center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638" w:type="dxa"/>
            <w:vAlign w:val="center"/>
          </w:tcPr>
          <w:p w:rsidR="007102D7" w:rsidRPr="00E06B05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7102D7" w:rsidRPr="00F909AB" w:rsidTr="008D6BCF">
        <w:trPr>
          <w:trHeight w:val="328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  <w:vAlign w:val="center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701" w:type="dxa"/>
            <w:vAlign w:val="center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85,3%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8E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4C28E8">
              <w:rPr>
                <w:rFonts w:ascii="Times New Roman" w:hAnsi="Times New Roman"/>
                <w:color w:val="000000"/>
                <w:sz w:val="26"/>
                <w:szCs w:val="26"/>
              </w:rPr>
              <w:t>,8%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7102D7" w:rsidRPr="007643E5" w:rsidRDefault="007102D7" w:rsidP="00764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78,3%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79,1%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8E8">
              <w:rPr>
                <w:rFonts w:ascii="Times New Roman" w:hAnsi="Times New Roman"/>
                <w:color w:val="000000"/>
                <w:sz w:val="26"/>
                <w:szCs w:val="26"/>
              </w:rPr>
              <w:t>78,4%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79,4%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78,3%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8E8">
              <w:rPr>
                <w:rFonts w:ascii="Times New Roman" w:hAnsi="Times New Roman"/>
                <w:color w:val="000000"/>
                <w:sz w:val="26"/>
                <w:szCs w:val="26"/>
              </w:rPr>
              <w:t>77,5%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акробатической дорожке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84,1%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87,4%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88,2%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84,7%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91,5%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89,4%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D6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43E5">
              <w:rPr>
                <w:color w:val="000000"/>
                <w:sz w:val="24"/>
                <w:szCs w:val="24"/>
              </w:rPr>
              <w:t>87,3%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87,6%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86,5%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Вольная борьба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43E5">
              <w:rPr>
                <w:color w:val="000000"/>
                <w:sz w:val="24"/>
                <w:szCs w:val="24"/>
              </w:rPr>
              <w:t>88,7%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76,4%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гимнастика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87,1%</w:t>
            </w:r>
          </w:p>
        </w:tc>
        <w:tc>
          <w:tcPr>
            <w:tcW w:w="1638" w:type="dxa"/>
            <w:vAlign w:val="center"/>
          </w:tcPr>
          <w:p w:rsidR="007102D7" w:rsidRPr="004C28E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88,8%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Кикбоксинг (на 1.10.2018 г.)</w:t>
            </w:r>
          </w:p>
        </w:tc>
        <w:tc>
          <w:tcPr>
            <w:tcW w:w="1842" w:type="dxa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38" w:type="dxa"/>
            <w:vAlign w:val="center"/>
          </w:tcPr>
          <w:p w:rsidR="007102D7" w:rsidRPr="004A147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  <w:r w:rsidRPr="004A1478">
              <w:rPr>
                <w:rFonts w:ascii="Times New Roman" w:hAnsi="Times New Roman"/>
                <w:color w:val="000000"/>
                <w:sz w:val="26"/>
                <w:szCs w:val="26"/>
              </w:rPr>
              <w:t>,6%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Фигурное катание (на 1.10.2018 г.)</w:t>
            </w:r>
          </w:p>
        </w:tc>
        <w:tc>
          <w:tcPr>
            <w:tcW w:w="1842" w:type="dxa"/>
          </w:tcPr>
          <w:p w:rsidR="007102D7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02D7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38" w:type="dxa"/>
            <w:vAlign w:val="center"/>
          </w:tcPr>
          <w:p w:rsidR="007102D7" w:rsidRPr="004A147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  <w:r w:rsidRPr="004A1478">
              <w:rPr>
                <w:rFonts w:ascii="Times New Roman" w:hAnsi="Times New Roman"/>
                <w:color w:val="000000"/>
                <w:sz w:val="26"/>
                <w:szCs w:val="26"/>
              </w:rPr>
              <w:t>,7%</w:t>
            </w:r>
          </w:p>
        </w:tc>
      </w:tr>
      <w:tr w:rsidR="007102D7" w:rsidRPr="00F909AB" w:rsidTr="008D6BCF">
        <w:trPr>
          <w:trHeight w:val="313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1842" w:type="dxa"/>
          </w:tcPr>
          <w:p w:rsidR="007102D7" w:rsidRPr="00EC18C9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84,2%</w:t>
            </w:r>
          </w:p>
        </w:tc>
        <w:tc>
          <w:tcPr>
            <w:tcW w:w="1701" w:type="dxa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84,1%</w:t>
            </w:r>
          </w:p>
        </w:tc>
        <w:tc>
          <w:tcPr>
            <w:tcW w:w="1638" w:type="dxa"/>
            <w:vAlign w:val="center"/>
          </w:tcPr>
          <w:p w:rsidR="007102D7" w:rsidRPr="005A39DE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39DE">
              <w:rPr>
                <w:rFonts w:ascii="Times New Roman" w:hAnsi="Times New Roman"/>
                <w:color w:val="000000"/>
                <w:sz w:val="26"/>
                <w:szCs w:val="26"/>
              </w:rPr>
              <w:t>84,3%</w:t>
            </w:r>
          </w:p>
        </w:tc>
      </w:tr>
      <w:tr w:rsidR="007102D7" w:rsidRPr="00F909AB" w:rsidTr="008D6BCF">
        <w:trPr>
          <w:trHeight w:val="360"/>
        </w:trPr>
        <w:tc>
          <w:tcPr>
            <w:tcW w:w="4395" w:type="dxa"/>
          </w:tcPr>
          <w:p w:rsidR="007102D7" w:rsidRPr="00E06B05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4"/>
                <w:szCs w:val="24"/>
              </w:rPr>
              <w:t>Усвоение программного материала</w:t>
            </w:r>
          </w:p>
        </w:tc>
        <w:tc>
          <w:tcPr>
            <w:tcW w:w="1842" w:type="dxa"/>
            <w:vAlign w:val="center"/>
          </w:tcPr>
          <w:p w:rsidR="007102D7" w:rsidRPr="007643E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3E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102D7" w:rsidRPr="00E06B05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05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638" w:type="dxa"/>
            <w:vAlign w:val="center"/>
          </w:tcPr>
          <w:p w:rsidR="007102D7" w:rsidRPr="004A1478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1478"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</w:tbl>
    <w:p w:rsidR="007102D7" w:rsidRPr="00F909AB" w:rsidRDefault="007102D7" w:rsidP="000D013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4A1478" w:rsidRDefault="007102D7" w:rsidP="000D01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1478">
        <w:rPr>
          <w:rFonts w:ascii="Times New Roman" w:hAnsi="Times New Roman"/>
          <w:color w:val="000000"/>
          <w:sz w:val="24"/>
          <w:szCs w:val="24"/>
        </w:rPr>
        <w:t xml:space="preserve">        Результаты выполнения учащимися контрольных нормативов в 2018 году показали, что обучающиеся ДЮСШ успешно освоили программные требования по культивируемым видам спорта. Но хотелось более серьезного подхода к подбору средств и методов обучения, высокого организационно-методического уровня проведения занятий, что позволит положительнее влиять на подготовку спортсменов-разрядников. 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Выводы: 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>1. Проведение текущего и промежуточного контроля осуществляется в порядке, предусмотренном в системе дополнительного образования.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>2. Контроль усвоения учащимися программного материала в целом эффективен.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3. Анализ результатов, приведенных в ведомостях контрольно-переводных нормативов, показывает, что учащиеся обладают уровнем подготовки и соответствуют требованиям учебных программ по видам спорта. 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>4. Периодичность промежуточной аттестации определяется учебным планом и графиком учебного процесса.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 5. Контрольно-переводные нормативы составлены в объеме, предусмотренном образовательной программой и в соответствии с требованиями к подготовке по определенному виду спорта.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 6. Качество подготовки выпускников соответствует требованиям государственного образовательного стандарта дополнительного образования спортивной направленности.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 7. Результаты тестирования при самообследовании и анализ имеющихся материалов позволяют оценить уровень подготовки учащихся как достаточный. 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Рекомендации: 1. Тренерскому совету разработать комплекс мер по устранению наиболее типичных ошибок, выявленных при приеме контрольно-переводных нормативов, а также для повышения качества подготовки обучаемых. </w:t>
      </w:r>
    </w:p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          5.3. Подготовка спортсменов-разрядников.  Неотъемлемой  частью работы детско-юношеских школ является подготовка спортсменов разрядников. В МБУ ДО ДЮСШ эта работа ведется согласно положению о Единой всероссийской спортивной классификации.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564C">
        <w:rPr>
          <w:rFonts w:ascii="Times New Roman" w:hAnsi="Times New Roman"/>
          <w:color w:val="000000"/>
          <w:sz w:val="24"/>
          <w:szCs w:val="24"/>
        </w:rPr>
        <w:t xml:space="preserve">Таблица 9. </w:t>
      </w:r>
      <w:r w:rsidRPr="002B564C">
        <w:rPr>
          <w:rFonts w:ascii="Times New Roman" w:hAnsi="Times New Roman"/>
          <w:b/>
          <w:color w:val="000000"/>
          <w:sz w:val="24"/>
          <w:szCs w:val="24"/>
        </w:rPr>
        <w:t>Динамика подготовки спортсменов разрядников.</w:t>
      </w:r>
    </w:p>
    <w:p w:rsidR="007102D7" w:rsidRPr="002B564C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2144"/>
        <w:gridCol w:w="2534"/>
      </w:tblGrid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2534" w:type="dxa"/>
          </w:tcPr>
          <w:p w:rsidR="007102D7" w:rsidRPr="000A3B3A" w:rsidRDefault="007102D7" w:rsidP="008D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3A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Юношеские разряды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387 чел.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354 чел.</w:t>
            </w:r>
          </w:p>
        </w:tc>
        <w:tc>
          <w:tcPr>
            <w:tcW w:w="2534" w:type="dxa"/>
          </w:tcPr>
          <w:p w:rsidR="007102D7" w:rsidRPr="000A3B3A" w:rsidRDefault="000A3B3A" w:rsidP="000A3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3A">
              <w:rPr>
                <w:rFonts w:ascii="Times New Roman" w:hAnsi="Times New Roman"/>
                <w:sz w:val="24"/>
                <w:szCs w:val="24"/>
              </w:rPr>
              <w:t>339 чел.</w:t>
            </w: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1 взрослый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A3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534" w:type="dxa"/>
          </w:tcPr>
          <w:p w:rsidR="007102D7" w:rsidRPr="000A3B3A" w:rsidRDefault="000A3B3A" w:rsidP="0082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3A">
              <w:rPr>
                <w:rFonts w:ascii="Times New Roman" w:hAnsi="Times New Roman"/>
                <w:sz w:val="24"/>
                <w:szCs w:val="24"/>
              </w:rPr>
              <w:t>13чел.</w:t>
            </w: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2 взрослый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7102D7" w:rsidRPr="000A3B3A" w:rsidRDefault="000A3B3A" w:rsidP="0082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3A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3 взрослый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A3B3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534" w:type="dxa"/>
          </w:tcPr>
          <w:p w:rsidR="007102D7" w:rsidRPr="00B67ADB" w:rsidRDefault="007102D7" w:rsidP="00822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A3B3A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7102D7" w:rsidRPr="00B67ADB" w:rsidRDefault="007102D7" w:rsidP="00822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102D7" w:rsidRPr="002B564C" w:rsidTr="008D6BCF">
        <w:tc>
          <w:tcPr>
            <w:tcW w:w="2518" w:type="dxa"/>
          </w:tcPr>
          <w:p w:rsidR="007102D7" w:rsidRPr="002B564C" w:rsidRDefault="007102D7" w:rsidP="00822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144" w:type="dxa"/>
          </w:tcPr>
          <w:p w:rsidR="007102D7" w:rsidRPr="002B564C" w:rsidRDefault="007102D7" w:rsidP="00605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 чел.</w:t>
            </w:r>
          </w:p>
        </w:tc>
        <w:tc>
          <w:tcPr>
            <w:tcW w:w="2534" w:type="dxa"/>
          </w:tcPr>
          <w:p w:rsidR="007102D7" w:rsidRPr="000A3B3A" w:rsidRDefault="007102D7" w:rsidP="0056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3A">
              <w:rPr>
                <w:rFonts w:ascii="Times New Roman" w:hAnsi="Times New Roman"/>
                <w:sz w:val="24"/>
                <w:szCs w:val="24"/>
              </w:rPr>
              <w:t>367</w:t>
            </w:r>
            <w:r w:rsidR="000A3B3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7102D7" w:rsidRPr="00F909AB" w:rsidRDefault="007102D7" w:rsidP="000A3B3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5C66D6" w:rsidRDefault="007102D7" w:rsidP="002E0E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 xml:space="preserve">Вывод: Анализ работы по подготовке спортсменов разрядников свидетельствует о том, что в  2018  году количество разрядников увеличилось  на 4 человека  (1,1%) по сравнению с прошлым годом.  </w:t>
      </w:r>
    </w:p>
    <w:p w:rsidR="007102D7" w:rsidRPr="00F909AB" w:rsidRDefault="007102D7" w:rsidP="002E0E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5C66D6" w:rsidRDefault="007102D7" w:rsidP="002E0E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 xml:space="preserve">          5.4. Достижения воспитанников. Уровень личных и командных достижений воспитанников по отделениям определяются по результатам участия в соревнованиях. Для реализации Программы развития необходимо повысить уровень личных и командных достижений воспитанников по отделениям. Тренерско-преподавательский состав школы уделяет серьезное внимание выполнению раздела программы по участию в соревнованиях, что дает возможность обучающемуся выступить во внутришкольных, районных, областных, всероссийских соревнованиях и выполнить необходимый минимум по освоению объемов соревновательных нагрузок.</w:t>
      </w:r>
    </w:p>
    <w:p w:rsidR="007102D7" w:rsidRPr="00C464DF" w:rsidRDefault="007102D7" w:rsidP="0082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 xml:space="preserve">          За истекший год было проведено более 30 районных соревнований; около 40 товарищеских встреч по волейболу, футболу, баскетболу; традиционная Неделя юношеского спорта «Чернянская весна», в программе которой были соревнования по культивируемым видам спорта.   Спортсмены нашей школы активно принимают участие в районных праздниках, посвященных Дню Победы, Празднику Детства и Семьи, Празднику поселка, Международному Дню защиты детей, Дню физкультурника. Это показательные выступления юных акробатов, товарищеские встречи и спортивные соревнования по волейболу, футболу, Веселые старты и многое другое.</w:t>
      </w:r>
    </w:p>
    <w:p w:rsidR="006F63DA" w:rsidRPr="00C464DF" w:rsidRDefault="006F63DA" w:rsidP="0082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 xml:space="preserve">          Воспитанники Ивлева В.И. стали призерами  Центрального Федерального Округа по кикбоксингу.</w:t>
      </w:r>
    </w:p>
    <w:p w:rsidR="007102D7" w:rsidRPr="00C464DF" w:rsidRDefault="007102D7" w:rsidP="0082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 xml:space="preserve">           Высоких результатов добилась команда девушек по баскетболу, с которой занимается Вельченко П.В., не раз становившаяся призерами областных соревнований. </w:t>
      </w:r>
    </w:p>
    <w:p w:rsidR="007102D7" w:rsidRPr="00C464DF" w:rsidRDefault="007102D7" w:rsidP="0082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 xml:space="preserve">           Воспитанники Мельниковой Н.П.</w:t>
      </w:r>
      <w:r w:rsidR="000A3B3A" w:rsidRPr="00C464DF">
        <w:rPr>
          <w:rFonts w:ascii="Times New Roman" w:hAnsi="Times New Roman"/>
          <w:sz w:val="24"/>
          <w:szCs w:val="24"/>
        </w:rPr>
        <w:t>, Литвинова Б.Г.</w:t>
      </w:r>
      <w:r w:rsidRPr="00C464DF">
        <w:rPr>
          <w:rFonts w:ascii="Times New Roman" w:hAnsi="Times New Roman"/>
          <w:sz w:val="24"/>
          <w:szCs w:val="24"/>
        </w:rPr>
        <w:t xml:space="preserve">  и Притулиной Н.С. принимали участие в чемпионатах и первенствах Белгородской области по прыжкам на батуте, акробатической дорожке и двойном минитрампе, где показывали хорошие результаты и становились  победителями и призерами соревнований.</w:t>
      </w:r>
    </w:p>
    <w:p w:rsidR="006F63DA" w:rsidRPr="00C464DF" w:rsidRDefault="006F63DA" w:rsidP="00822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 xml:space="preserve">Команда юношей 2002-2003 г.р. под руководством тренера-преподавателя стала победителем Первенства области по футболу. </w:t>
      </w:r>
    </w:p>
    <w:p w:rsidR="007102D7" w:rsidRPr="00C464DF" w:rsidRDefault="00C464DF" w:rsidP="00A63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DF">
        <w:rPr>
          <w:rFonts w:ascii="Times New Roman" w:hAnsi="Times New Roman"/>
          <w:sz w:val="24"/>
          <w:szCs w:val="24"/>
        </w:rPr>
        <w:t>Всего в соревнованиях региональных  и межрайонных соревнованиях  в 2018 году приняло участие 351 учащийся из них 98 человек стали победителями, 99 человек – призерами.</w:t>
      </w:r>
    </w:p>
    <w:p w:rsidR="007102D7" w:rsidRPr="0024589A" w:rsidRDefault="007102D7" w:rsidP="00C464D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>Таблица 10.</w:t>
      </w:r>
      <w:r w:rsidRPr="005C66D6">
        <w:rPr>
          <w:rFonts w:ascii="Times New Roman" w:hAnsi="Times New Roman"/>
          <w:b/>
          <w:color w:val="000000"/>
          <w:sz w:val="24"/>
          <w:szCs w:val="24"/>
        </w:rPr>
        <w:t xml:space="preserve"> Результаты участия об</w:t>
      </w:r>
      <w:r w:rsidR="00C464DF">
        <w:rPr>
          <w:rFonts w:ascii="Times New Roman" w:hAnsi="Times New Roman"/>
          <w:b/>
          <w:color w:val="000000"/>
          <w:sz w:val="24"/>
          <w:szCs w:val="24"/>
        </w:rPr>
        <w:t xml:space="preserve">учающихся  ДЮСШ в соревнованиях </w:t>
      </w:r>
      <w:r w:rsidRPr="005C66D6">
        <w:rPr>
          <w:rFonts w:ascii="Times New Roman" w:hAnsi="Times New Roman"/>
          <w:b/>
          <w:color w:val="000000"/>
          <w:sz w:val="24"/>
          <w:szCs w:val="24"/>
        </w:rPr>
        <w:t>региональных  и муниципальных соревнованиях  в 2018 году.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5443"/>
        <w:gridCol w:w="993"/>
        <w:gridCol w:w="992"/>
        <w:gridCol w:w="992"/>
        <w:gridCol w:w="1135"/>
      </w:tblGrid>
      <w:tr w:rsidR="007102D7" w:rsidRPr="00F909AB" w:rsidTr="009523F9">
        <w:trPr>
          <w:trHeight w:val="7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56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5674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7" w:rsidRPr="009523F9" w:rsidRDefault="007102D7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F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102D7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7102D7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E97690" w:rsidP="00E9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Открытый турнир по баскетболу среди команд девушек 2008-2009 г.р. и моложе. (08.10.01.2018 г.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E97690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</w:t>
            </w:r>
            <w:r w:rsidR="00970BF5" w:rsidRPr="00EC18C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7102D7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7102D7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D7" w:rsidRPr="00EC18C9" w:rsidRDefault="007102D7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90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E9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Открытый Чемпионат Белгородской области по прыжкам на батуте, акробатической дорожке и двойном минитрампе.</w:t>
            </w:r>
          </w:p>
          <w:p w:rsidR="00E97690" w:rsidRPr="00EC18C9" w:rsidRDefault="00E97690" w:rsidP="00E9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(19-21.01.2018 г. 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970BF5" w:rsidP="00E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E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970BF5" w:rsidRPr="00EC18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E97690" w:rsidRPr="00EC18C9" w:rsidRDefault="00E97690" w:rsidP="00E9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970BF5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642D25" w:rsidRDefault="00970BF5" w:rsidP="00A63AF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D25">
              <w:rPr>
                <w:rFonts w:ascii="Times New Roman" w:hAnsi="Times New Roman"/>
                <w:color w:val="000000"/>
                <w:sz w:val="24"/>
                <w:szCs w:val="24"/>
              </w:rPr>
              <w:t>9 чел.</w:t>
            </w:r>
          </w:p>
        </w:tc>
      </w:tr>
      <w:tr w:rsidR="00E97690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970BF5" w:rsidP="003E4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  <w:lang w:val="en-US"/>
              </w:rPr>
              <w:t>XXXVI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 открытая Всероссийская массовая лыжная гонка «Лыжня России» в Белгородской области.</w:t>
            </w:r>
          </w:p>
          <w:p w:rsidR="00970BF5" w:rsidRPr="00EC18C9" w:rsidRDefault="00970BF5" w:rsidP="003E415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(10.02.2018 г. ОЗК «Лесная сказка»)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642D25" w:rsidRDefault="00970BF5" w:rsidP="006141D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D25">
              <w:rPr>
                <w:rFonts w:ascii="Times New Roman" w:hAnsi="Times New Roman"/>
                <w:color w:val="000000"/>
                <w:sz w:val="24"/>
                <w:szCs w:val="24"/>
              </w:rPr>
              <w:t>20 чел.</w:t>
            </w:r>
          </w:p>
        </w:tc>
      </w:tr>
      <w:tr w:rsidR="00E97690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970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 xml:space="preserve">Турнир по баскетболу «Старооскольская весна» среди команд девочек 2006-2007 г.р. , 2008-2009 г.р. </w:t>
            </w:r>
          </w:p>
          <w:p w:rsidR="00970BF5" w:rsidRPr="00EC18C9" w:rsidRDefault="00970BF5" w:rsidP="00970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(14-15.04.2018 г.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970BF5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20</w:t>
            </w:r>
            <w:r w:rsidR="00E97690" w:rsidRPr="00EC18C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90" w:rsidRPr="00EC18C9" w:rsidRDefault="00E97690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BF5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Открытое Первенство Белгородской области по спортивной акробатике и прыжкам на батуте, посвященное памяти тренера-преподавателя В.П. Калининой</w:t>
            </w:r>
            <w:r w:rsidR="001F702B" w:rsidRPr="00EC1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BF5" w:rsidRPr="00EC18C9" w:rsidRDefault="00970BF5" w:rsidP="00970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(27-28.04.2018 г. 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970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</w:tr>
      <w:tr w:rsidR="00970BF5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Открыты ежегодный турнир по</w:t>
            </w:r>
            <w:r w:rsidR="001F702B" w:rsidRPr="00EC18C9">
              <w:rPr>
                <w:rFonts w:ascii="Times New Roman" w:hAnsi="Times New Roman"/>
                <w:sz w:val="24"/>
                <w:szCs w:val="24"/>
              </w:rPr>
              <w:t xml:space="preserve"> плаванию «Кубок Победы - 2018».</w:t>
            </w:r>
          </w:p>
          <w:p w:rsidR="00970BF5" w:rsidRPr="00EC18C9" w:rsidRDefault="00970BF5" w:rsidP="00970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(05.05.2018 г.г. Алексеевка</w:t>
            </w:r>
            <w:r w:rsidR="001F702B" w:rsidRPr="00EC18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970BF5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5</w:t>
            </w:r>
            <w:r w:rsidR="001F702B" w:rsidRPr="00EC18C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970BF5" w:rsidRPr="00EC18C9" w:rsidRDefault="00970BF5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5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</w:tr>
      <w:tr w:rsidR="001F702B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1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Первенство Белгородской области по баскетболу среди команд девушек до 12 лет. (2007 г.р.) (18-20.05.2018 г. 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1F702B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Открытое Первенство Белгородской области по прыжкам на батуте, акробатической дорожке и двойном минитрампе.</w:t>
            </w:r>
          </w:p>
          <w:p w:rsidR="001F702B" w:rsidRPr="00EC18C9" w:rsidRDefault="001F702B" w:rsidP="001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(18.05.2018 г. 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1 чел.</w:t>
            </w:r>
          </w:p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</w:tr>
      <w:tr w:rsidR="001F702B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Открытое Первенство г. Старый Оскол по прыжкам на батуте, акробатической дорожке и двойном минитрампе.</w:t>
            </w:r>
          </w:p>
          <w:p w:rsidR="001F702B" w:rsidRPr="00EC18C9" w:rsidRDefault="001F702B" w:rsidP="001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(20.05.2018 г.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>
            <w:pPr>
              <w:rPr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1F702B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</w:t>
            </w:r>
            <w:r w:rsidR="00CD021E" w:rsidRPr="00EC1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1F7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 -2018»</w:t>
            </w:r>
            <w:r w:rsidR="00CD021E" w:rsidRPr="00EC18C9">
              <w:rPr>
                <w:rFonts w:ascii="Times New Roman" w:hAnsi="Times New Roman"/>
                <w:sz w:val="24"/>
                <w:szCs w:val="24"/>
              </w:rPr>
              <w:t>.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(19.09.2018 г. 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2B" w:rsidRPr="00EC18C9" w:rsidRDefault="001F702B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CD021E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>традиционный  юношеский турнир по кикбоксингу, посвященный памяти чемпиона Европы Сергея Поливоды.</w:t>
            </w:r>
          </w:p>
          <w:p w:rsidR="00CD021E" w:rsidRPr="00EC18C9" w:rsidRDefault="00CD021E" w:rsidP="00CD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(04-06.10.2018 г.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D021E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Первенство Белгородской области по баскетболу среди девушек до 14 лет (2006 г.р.)</w:t>
            </w:r>
          </w:p>
          <w:p w:rsidR="00CD021E" w:rsidRPr="00EC18C9" w:rsidRDefault="00CD021E" w:rsidP="00CD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(05-07.10.2018 г. 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CD021E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Турнир по баскетболу среди  команд</w:t>
            </w:r>
          </w:p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девушек 2002-2005 г.р., 2007-2008  г.р.</w:t>
            </w:r>
          </w:p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(28.10.2018 г.  г. Алексеевка)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D021E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Открытый Чемпионат Белгородской области по прыжкам на батуте, акробатической дорожке и двойном минитрампе.</w:t>
            </w:r>
          </w:p>
          <w:p w:rsidR="00CD021E" w:rsidRPr="00EC18C9" w:rsidRDefault="00CD021E" w:rsidP="00CD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lastRenderedPageBreak/>
              <w:t>(26-28.10.2018 г. 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lastRenderedPageBreak/>
              <w:t>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CD021E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CD021E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Традиционный межрайонный открытый турнир «Золотая осень» по футзалу.</w:t>
            </w:r>
          </w:p>
          <w:p w:rsidR="00CD021E" w:rsidRPr="00EC18C9" w:rsidRDefault="00D842B4" w:rsidP="00D8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(30-31.10.2018 г.  г. Новый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D842B4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1E" w:rsidRPr="00EC18C9" w:rsidRDefault="00CD021E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2B4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Межрайонный турнир по баскетболу среди девушек 2002-2006 г.р.</w:t>
            </w:r>
          </w:p>
          <w:p w:rsidR="00D842B4" w:rsidRPr="00EC18C9" w:rsidRDefault="00D842B4" w:rsidP="00D8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(03.11.2018 г.  г. Бирюч)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D842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2B4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Открытые соревнования по фигурному катанию на коньках 2 этап кубка Белгородской области</w:t>
            </w:r>
          </w:p>
          <w:p w:rsidR="00D842B4" w:rsidRPr="00EC18C9" w:rsidRDefault="00D842B4" w:rsidP="00D84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(04-05.11.2018 г.  г. Старый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B4" w:rsidRPr="00EC18C9" w:rsidRDefault="00D842B4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0F1D62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Турнир по мини-футболу среди команд мальчиков 2010-2011 г.р.</w:t>
            </w:r>
          </w:p>
          <w:p w:rsidR="000F1D62" w:rsidRPr="00EC18C9" w:rsidRDefault="000F1D62" w:rsidP="000F1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(17-18.11.2018 г.   г. Валуйки)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0F1D62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B831AD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традиционный турнир по виду спорта «Кикбоксинг» в дисциплине фулл-контакт на призы «Города Первого Салюта», - посвященного памяти белгородских спортсменов, погибших при исполнении служебного долга».</w:t>
            </w:r>
          </w:p>
          <w:p w:rsidR="000F1D62" w:rsidRPr="00EC18C9" w:rsidRDefault="000F1D62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(15-18.11.2018 г.   г. Белгород)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0F1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</w:t>
            </w:r>
            <w:r w:rsidR="00B831AD" w:rsidRPr="00EC18C9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0F1D62" w:rsidP="00B8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831AD" w:rsidRPr="00EC18C9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0F1D62" w:rsidRPr="00EC18C9" w:rsidRDefault="000F1D62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62" w:rsidRPr="00EC18C9" w:rsidRDefault="000F1D6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AD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B831AD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Турнир по баскетболу «Оранжевые снежинки» среди команд девушек  2008-2010 г.р.</w:t>
            </w:r>
            <w:r w:rsidR="0099547F" w:rsidRPr="00EC18C9">
              <w:rPr>
                <w:rFonts w:ascii="Times New Roman" w:hAnsi="Times New Roman"/>
                <w:sz w:val="24"/>
                <w:szCs w:val="24"/>
              </w:rPr>
              <w:t xml:space="preserve"> (21-23.12.2018 г.  г. Губкин)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B831AD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99547F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B831AD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AD" w:rsidRPr="00EC18C9" w:rsidRDefault="00B831AD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7F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99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Традиционный турнир по кикбоксингу «</w:t>
            </w:r>
            <w:r w:rsidRPr="00EC18C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Кубок Петра” (13-16.12. 2018 г.   г. Санкт-Петербург)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99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7F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55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по мини-футболу среди команд общеобразовательных учреждений в рамках Общероссийского проекта «Мини-футбол в школу» среди юношей  2007-2008 г.р. (18.12.2018 г. п. Чернянка)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</w:tr>
      <w:tr w:rsidR="0099547F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55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по мини-футболу среди команд общеобразовательных учреждений в рамках Общероссийского проекта «Мини-футбол в школу» среди юношей  200</w:t>
            </w:r>
            <w:r w:rsidR="00897772" w:rsidRPr="00EC18C9">
              <w:rPr>
                <w:rFonts w:ascii="Times New Roman" w:hAnsi="Times New Roman"/>
                <w:sz w:val="24"/>
                <w:szCs w:val="24"/>
              </w:rPr>
              <w:t>5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>-200</w:t>
            </w:r>
            <w:r w:rsidR="00897772" w:rsidRPr="00EC18C9">
              <w:rPr>
                <w:rFonts w:ascii="Times New Roman" w:hAnsi="Times New Roman"/>
                <w:sz w:val="24"/>
                <w:szCs w:val="24"/>
              </w:rPr>
              <w:t>6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г.р. (</w:t>
            </w:r>
            <w:r w:rsidR="00897772" w:rsidRPr="00EC18C9">
              <w:rPr>
                <w:rFonts w:ascii="Times New Roman" w:hAnsi="Times New Roman"/>
                <w:sz w:val="24"/>
                <w:szCs w:val="24"/>
              </w:rPr>
              <w:t>19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>.12.2018 г. п. Чернянка)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72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55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по мини-футболу среди команд общеобразовательных учреждений в рамках Общероссийского проекта «Мини-футбол в школу» среди юношей  2003-2004 г.р. (20.12.2018 г. п. Чернянка)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72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55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по мини-футболу среди команд общеобразовательных учреждений в рамках Общероссийского проекта «Мини-футбол в школу» среди юношей  2001-2002 г.р. (21.12.2018 г. п. Чернянка)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47F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25</w:t>
            </w:r>
            <w:r w:rsidR="0099547F" w:rsidRPr="00EC1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897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ШБЛ «КЭС-БАСКЕТ» среди команд девушек</w:t>
            </w:r>
            <w:r w:rsidR="00897772" w:rsidRPr="00EC18C9">
              <w:rPr>
                <w:rFonts w:ascii="Times New Roman" w:hAnsi="Times New Roman"/>
                <w:sz w:val="24"/>
                <w:szCs w:val="24"/>
              </w:rPr>
              <w:t xml:space="preserve"> 2001-2006 г.р. (20.12.2018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97772" w:rsidRPr="00EC18C9">
              <w:rPr>
                <w:rFonts w:ascii="Times New Roman" w:hAnsi="Times New Roman"/>
                <w:sz w:val="24"/>
                <w:szCs w:val="24"/>
              </w:rPr>
              <w:t xml:space="preserve"> г. Новый Оскол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F" w:rsidRPr="00EC18C9" w:rsidRDefault="0099547F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7772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24589A" w:rsidP="0024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Областные зональные соревнования ШБЛ «КЭС-БАСКЕТ» среди команд юношей 2001-2006 г.р. (20.12.2018 г. г. Новый Оскол)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24589A" w:rsidP="0061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</w:t>
            </w:r>
            <w:r w:rsidR="000A3B3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72" w:rsidRPr="00EC18C9" w:rsidRDefault="00897772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589A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1E6B8A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24589A" w:rsidRPr="00EC18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82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Межрайонный турнир по мини-футболу «Путь чемпионов» среди юношей 2008-2009 г.р.</w:t>
            </w:r>
          </w:p>
          <w:p w:rsidR="0024589A" w:rsidRPr="00EC18C9" w:rsidRDefault="0024589A" w:rsidP="00245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(</w:t>
            </w:r>
            <w:r w:rsidR="001E6B8A" w:rsidRPr="00EC18C9">
              <w:rPr>
                <w:rFonts w:ascii="Times New Roman" w:hAnsi="Times New Roman"/>
                <w:sz w:val="24"/>
                <w:szCs w:val="24"/>
              </w:rPr>
              <w:t>23.12.201</w:t>
            </w:r>
            <w:r w:rsidRPr="00EC18C9">
              <w:rPr>
                <w:rFonts w:ascii="Times New Roman" w:hAnsi="Times New Roman"/>
                <w:sz w:val="24"/>
                <w:szCs w:val="24"/>
              </w:rPr>
              <w:t>8 г.   п. Волоконовка)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245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82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589A" w:rsidRPr="00F909AB" w:rsidTr="009523F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6141D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3E4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6F63DA" w:rsidRDefault="006F63DA" w:rsidP="006F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 </w:t>
            </w:r>
            <w:r w:rsidR="0024589A" w:rsidRPr="006F63D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6F63DA" w:rsidRDefault="006F63DA" w:rsidP="006F6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24589A" w:rsidRPr="006F63D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6F63DA" w:rsidRDefault="006F63DA" w:rsidP="006F6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24589A" w:rsidRPr="006F63D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9A" w:rsidRPr="00EC18C9" w:rsidRDefault="0024589A" w:rsidP="006141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8C9">
              <w:rPr>
                <w:rFonts w:ascii="Times New Roman" w:hAnsi="Times New Roman"/>
                <w:sz w:val="24"/>
                <w:szCs w:val="24"/>
              </w:rPr>
              <w:t>154</w:t>
            </w:r>
            <w:r w:rsidR="006F63D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24589A" w:rsidRPr="00EC18C9" w:rsidRDefault="0024589A" w:rsidP="006F63D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02D7" w:rsidRPr="00F909AB" w:rsidRDefault="007102D7" w:rsidP="00552D9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102D7" w:rsidRPr="005C66D6" w:rsidRDefault="007102D7" w:rsidP="00822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 xml:space="preserve">         5.5.  Состояние здоровья. Следующим показателем оценки качества реализации образовательной программы является уровень состояние здоровья учащихся. Для эффективности учебно-тренировочного процесса все средства и воздействия спортивной подготовки, применяемые тренером-преподавателем должны строго соответствовать силам и возможностям спортсмена, его способности воспринимать и усваивать тренировочные нагрузки, восстанавливаться в требуемой мере к следующему занятию или в после соревновательный период. Немаловажное значение в определении состояния здоровья юного спортсмена, его индивидуальных особенностей, а так же при подборе методов и средств, проведения тренировок для каждого воспитанника имеют результаты медицинского осмотра. Поэтому </w:t>
      </w: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два раза в год (осень, весна) проходят медицинское обследование. Обучающиес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начальной подготовки и </w:t>
      </w: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тренировочных групп допускаются к занятиям по справкам от врача педиатра по месту проживания.</w:t>
      </w:r>
    </w:p>
    <w:p w:rsidR="007102D7" w:rsidRPr="005C66D6" w:rsidRDefault="007102D7" w:rsidP="00552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целью медицинского сопровождения является осуществление систематического контроля за состоянием здоровья, адекватностью физических нагрузок, восстановлением здоровья средствами и методами физической культуры, формирование здорового образа жизни. </w:t>
      </w:r>
    </w:p>
    <w:p w:rsidR="007102D7" w:rsidRPr="005C66D6" w:rsidRDefault="007102D7" w:rsidP="00822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Тренеры-преподаватели регулярно проводят в группах беседы по технике безопасности, предупреждению травматизма, закаливанию.</w:t>
      </w:r>
    </w:p>
    <w:p w:rsidR="007102D7" w:rsidRPr="005C66D6" w:rsidRDefault="007102D7" w:rsidP="00822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Формы медицинского сопровождения:</w:t>
      </w:r>
    </w:p>
    <w:p w:rsidR="007102D7" w:rsidRPr="005C66D6" w:rsidRDefault="007102D7" w:rsidP="008223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медицинские обследования занимающихся;</w:t>
      </w:r>
    </w:p>
    <w:p w:rsidR="007102D7" w:rsidRPr="005C66D6" w:rsidRDefault="007102D7" w:rsidP="008223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медико-педагогические наблюдения на тренировочных занятиях и соревнованиях;</w:t>
      </w:r>
    </w:p>
    <w:p w:rsidR="007102D7" w:rsidRPr="005C66D6" w:rsidRDefault="007102D7" w:rsidP="008223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медицинские консультации;</w:t>
      </w:r>
    </w:p>
    <w:p w:rsidR="007102D7" w:rsidRPr="005C66D6" w:rsidRDefault="007102D7" w:rsidP="008223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пропаганда оздоровительного влияния физкультуры и спорта среди населения;</w:t>
      </w:r>
    </w:p>
    <w:p w:rsidR="007102D7" w:rsidRPr="005C66D6" w:rsidRDefault="007102D7" w:rsidP="008223AB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медико-санитарное обеспечение спортивно-массовых мероприятий.</w:t>
      </w:r>
    </w:p>
    <w:p w:rsidR="007102D7" w:rsidRPr="005C66D6" w:rsidRDefault="007102D7" w:rsidP="00822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необходимо отметить, что работа по отслеживанию состояния здоровья воспитанников проводится, но имеются недостатки:</w:t>
      </w:r>
    </w:p>
    <w:p w:rsidR="007102D7" w:rsidRPr="005C66D6" w:rsidRDefault="007102D7" w:rsidP="00822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6D6">
        <w:rPr>
          <w:rFonts w:ascii="Times New Roman" w:hAnsi="Times New Roman"/>
          <w:color w:val="000000"/>
          <w:sz w:val="24"/>
          <w:szCs w:val="24"/>
          <w:lang w:eastAsia="ru-RU"/>
        </w:rPr>
        <w:t>- недостаточно отработана система мониторинга отслеживания состояния здоровья.</w:t>
      </w:r>
    </w:p>
    <w:p w:rsidR="007102D7" w:rsidRPr="005C66D6" w:rsidRDefault="007102D7" w:rsidP="008223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>- не все тренеры-преподаватели качественно проводят коррекционную работу;</w:t>
      </w:r>
    </w:p>
    <w:p w:rsidR="007102D7" w:rsidRPr="005C66D6" w:rsidRDefault="007102D7" w:rsidP="008223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>- острым остается вопр</w:t>
      </w:r>
      <w:r w:rsidR="009523F9">
        <w:rPr>
          <w:rFonts w:ascii="Times New Roman" w:hAnsi="Times New Roman"/>
          <w:color w:val="000000"/>
          <w:sz w:val="24"/>
          <w:szCs w:val="24"/>
        </w:rPr>
        <w:t xml:space="preserve">ос летнего оздоровления детей. </w:t>
      </w:r>
    </w:p>
    <w:p w:rsidR="007102D7" w:rsidRPr="005C66D6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66D6">
        <w:rPr>
          <w:rFonts w:ascii="Times New Roman" w:hAnsi="Times New Roman"/>
          <w:color w:val="000000"/>
          <w:sz w:val="24"/>
          <w:szCs w:val="24"/>
        </w:rPr>
        <w:t xml:space="preserve">         5.6. Воспитательная работа. Специфика воспитательной работы в спортивной школе состоит в том, что тренеры-преподаватели могут  проводить ее во время тренировочных занятий и дополнительно на тренировочных сборах, соревнованиях и в спортивно-оздоровительных лагерях.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На протяжении многолетней спортивной подготовки тренеры-преподаватели  формируют у занимающихся,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 Главной функцией воспитания является обучение правилам жизни. В эту функцию входит и передача опыта социального и профессионального поведения, и формирование необходимых (с позиций уровня общественной культуры) качеств, свойств, привычек личности и развитие ее способностей (нравственных – умений различать добро и зло; творческих – умений проявлять свои задатки и способности), и решение частных воспитательных задач: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1. Воспитание волевых качеств личности: активности, целеустремленности, дисциплинированности, настойчивости, организованности и требовательности к себе;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2. Воспитание спортивного трудолюбия;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lastRenderedPageBreak/>
        <w:t>3. Интеллектуальное воспитание – овладение специальными знаниями в области теории и методики тренировки;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4. Воспитание чувства ответственности за порученное дело;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5. Воспитание бережного отношения к инвентарю и к собственности школы;</w:t>
      </w:r>
    </w:p>
    <w:p w:rsidR="007102D7" w:rsidRPr="005C66D6" w:rsidRDefault="007102D7" w:rsidP="008223AB">
      <w:pPr>
        <w:pStyle w:val="aa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6.Самовоспитание спортсмена – сознательная деятельность, направленная на совершенствование собственной личности.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В процессе воспитательной работы предполагается использование разнообразных форм, которые подразделяются на: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1. Массовые (с участием всех учебных групп)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2. Групповые (с участием одной или нескольких групп)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3. Индивидуальные (рассчитанные на отдельных обучающихся)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 xml:space="preserve">         Основная роль в воспитательной работе отводится тренеру-преподавателю. Он должен помнить, что воспитательная работа должна являться обязательной составной частью тренировочного процесса наряду с обучением технике и воспитанием физических качеств.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      Важным фактором для осуществления успешной воспитательной работы является формирование положительных традиций: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1. Подведение итогов  года с поощрением лучших спортсменов и вручением удостоверений об окончании ДЮСШ выпускникам;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>2. Экскурсии;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Чаепитие на дни рождения.</w:t>
      </w:r>
    </w:p>
    <w:p w:rsidR="007102D7" w:rsidRPr="005C66D6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 xml:space="preserve">            Немаловажное значение</w:t>
      </w:r>
      <w:r>
        <w:rPr>
          <w:color w:val="000000"/>
        </w:rPr>
        <w:t xml:space="preserve"> имеет работа с родителями в МБУ ДО</w:t>
      </w:r>
      <w:r w:rsidRPr="005C66D6">
        <w:rPr>
          <w:color w:val="000000"/>
        </w:rPr>
        <w:t xml:space="preserve"> ДЮСШ.  Встречи, беседы родителей с тренерами–преподавателями и администрацией спортивной школы.</w:t>
      </w:r>
    </w:p>
    <w:p w:rsidR="007102D7" w:rsidRPr="005C66D6" w:rsidRDefault="007102D7" w:rsidP="00552D97">
      <w:pPr>
        <w:pStyle w:val="aa"/>
        <w:spacing w:before="0" w:beforeAutospacing="0" w:after="0" w:afterAutospacing="0"/>
        <w:jc w:val="both"/>
        <w:rPr>
          <w:color w:val="000000"/>
        </w:rPr>
      </w:pPr>
      <w:r w:rsidRPr="005C66D6">
        <w:rPr>
          <w:color w:val="000000"/>
        </w:rPr>
        <w:t xml:space="preserve">             Важное место в воспитательной работе отводиться соревнованиям. Кроме воспитания у обучающихся понятия об общечеловеческих ценностях, необходимо серьезное внимание обратить на этику спортивной борьбы на площадке и вне ее. Здесь важно сформировать у занимающихся должное отношение к запрещенным приемам и действиям (неспортивное поведение, взаимоотношения соперников, тренеров, судей и зрителей). Перед соревнованиями необходимо настраивать обучающихся не только на достижение победы, но и проявление в поединке морально-волевых качеств. Соревнования могут быть средством контроля за успешностью воспитательной работы. Наблюдая за особенностями поведения и высказываниями учеников во время подготовки к соревнованию и непосредственно на соревновании, тренер – преподаватель  может сделать вывод о сформированности у них необходимых качеств.</w:t>
      </w:r>
    </w:p>
    <w:p w:rsidR="007102D7" w:rsidRPr="00F909AB" w:rsidRDefault="007102D7" w:rsidP="00552D97">
      <w:pPr>
        <w:pStyle w:val="aa"/>
        <w:spacing w:before="0" w:beforeAutospacing="0" w:after="0" w:afterAutospacing="0"/>
        <w:jc w:val="both"/>
        <w:rPr>
          <w:color w:val="FF0000"/>
        </w:rPr>
      </w:pPr>
    </w:p>
    <w:p w:rsidR="007102D7" w:rsidRPr="000F16AD" w:rsidRDefault="007102D7" w:rsidP="008223AB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16AD">
        <w:rPr>
          <w:rFonts w:ascii="Times New Roman" w:hAnsi="Times New Roman"/>
          <w:b/>
          <w:color w:val="000000"/>
          <w:sz w:val="24"/>
          <w:szCs w:val="24"/>
        </w:rPr>
        <w:t xml:space="preserve">СОСТАВ И КФАЛИФИКАЦИЯ ПЕДАГОГИЧЕСКИХ КАДРОВ </w:t>
      </w:r>
    </w:p>
    <w:p w:rsidR="007102D7" w:rsidRPr="000F16AD" w:rsidRDefault="007102D7" w:rsidP="008223AB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16AD">
        <w:rPr>
          <w:rFonts w:ascii="Times New Roman" w:hAnsi="Times New Roman"/>
          <w:b/>
          <w:color w:val="000000"/>
          <w:sz w:val="24"/>
          <w:szCs w:val="24"/>
        </w:rPr>
        <w:t>на 01.04.2018 г.</w:t>
      </w:r>
    </w:p>
    <w:p w:rsidR="007102D7" w:rsidRPr="000F16AD" w:rsidRDefault="007102D7" w:rsidP="008223AB">
      <w:pPr>
        <w:pStyle w:val="a5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02D7" w:rsidRPr="000F16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AD">
        <w:rPr>
          <w:rFonts w:ascii="Times New Roman" w:hAnsi="Times New Roman"/>
          <w:color w:val="000000"/>
          <w:sz w:val="24"/>
          <w:szCs w:val="24"/>
        </w:rPr>
        <w:t xml:space="preserve">           6.1.Состав педагогических работников, соответствие штатному расписанию.      </w:t>
      </w:r>
    </w:p>
    <w:p w:rsidR="007102D7" w:rsidRPr="000F16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AD">
        <w:rPr>
          <w:rFonts w:ascii="Times New Roman" w:hAnsi="Times New Roman"/>
          <w:color w:val="000000"/>
          <w:sz w:val="24"/>
          <w:szCs w:val="24"/>
        </w:rPr>
        <w:t>Анализ  штатного расписания и тарификационных списков МБУ ДО ДЮСШ в 2018 году показал, что состав педагогических работников соответствуют штатному расписанию.</w:t>
      </w:r>
    </w:p>
    <w:p w:rsidR="007102D7" w:rsidRPr="000F16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16AD">
        <w:rPr>
          <w:rFonts w:ascii="Times New Roman" w:hAnsi="Times New Roman"/>
          <w:b/>
          <w:color w:val="000000"/>
          <w:sz w:val="24"/>
          <w:szCs w:val="24"/>
        </w:rPr>
        <w:tab/>
      </w:r>
      <w:r w:rsidRPr="000F16AD">
        <w:rPr>
          <w:rFonts w:ascii="Times New Roman" w:hAnsi="Times New Roman"/>
          <w:color w:val="000000"/>
          <w:sz w:val="24"/>
          <w:szCs w:val="24"/>
        </w:rPr>
        <w:t xml:space="preserve">В учреждении работает высококвалифицированный  педагогический коллектив – это специалисты разных профилей, люди разных поколений и разного жизненного опыта. Базовое образование и его содержание у большей части штатных тренеров-преподавателей позволяет им проводить тренировочные занятия, определяемые их учебной нагрузкой. К преподаванию в качестве совместителей привлекаются учителя физической культуры из общеобразовательных школ района. </w:t>
      </w:r>
    </w:p>
    <w:p w:rsidR="007102D7" w:rsidRPr="006E48B0" w:rsidRDefault="007102D7" w:rsidP="000D01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48B0">
        <w:rPr>
          <w:rFonts w:ascii="Times New Roman" w:hAnsi="Times New Roman"/>
          <w:shadow/>
          <w:color w:val="000000"/>
          <w:sz w:val="24"/>
          <w:szCs w:val="24"/>
        </w:rPr>
        <w:t xml:space="preserve">Педагогический коллектив ДЮСШ составляют: 1 директор, 1 заместитель директора, 1 </w:t>
      </w:r>
      <w:r>
        <w:rPr>
          <w:rFonts w:ascii="Times New Roman" w:hAnsi="Times New Roman"/>
          <w:shadow/>
          <w:color w:val="000000"/>
          <w:sz w:val="24"/>
          <w:szCs w:val="24"/>
        </w:rPr>
        <w:t>инструктор-методист, 31 тренер-преподаватель</w:t>
      </w:r>
      <w:r w:rsidRPr="006E48B0">
        <w:rPr>
          <w:rFonts w:ascii="Times New Roman" w:hAnsi="Times New Roman"/>
          <w:shadow/>
          <w:color w:val="000000"/>
          <w:sz w:val="24"/>
          <w:szCs w:val="24"/>
        </w:rPr>
        <w:t>:</w:t>
      </w:r>
      <w:r w:rsidRPr="006E48B0">
        <w:rPr>
          <w:rFonts w:ascii="Times New Roman" w:hAnsi="Times New Roman"/>
          <w:color w:val="000000"/>
          <w:sz w:val="24"/>
          <w:szCs w:val="24"/>
        </w:rPr>
        <w:t xml:space="preserve"> 10 штатных тренеров-преподавателей  и   21 совместителей.</w:t>
      </w:r>
    </w:p>
    <w:p w:rsidR="007102D7" w:rsidRPr="006E48B0" w:rsidRDefault="007102D7" w:rsidP="00552D97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6E48B0">
        <w:rPr>
          <w:rFonts w:ascii="Times New Roman" w:hAnsi="Times New Roman"/>
          <w:shadow/>
          <w:color w:val="000000"/>
          <w:sz w:val="24"/>
          <w:szCs w:val="24"/>
        </w:rPr>
        <w:t>Из 31 тренера-преподавателя:</w:t>
      </w:r>
    </w:p>
    <w:p w:rsidR="007102D7" w:rsidRPr="006E48B0" w:rsidRDefault="007102D7" w:rsidP="00552D97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6E48B0">
        <w:rPr>
          <w:rFonts w:ascii="Times New Roman" w:hAnsi="Times New Roman"/>
          <w:shadow/>
          <w:color w:val="000000"/>
          <w:sz w:val="24"/>
          <w:szCs w:val="24"/>
        </w:rPr>
        <w:t>29 человек</w:t>
      </w:r>
      <w:r>
        <w:rPr>
          <w:rFonts w:ascii="Times New Roman" w:hAnsi="Times New Roman"/>
          <w:shadow/>
          <w:color w:val="000000"/>
          <w:sz w:val="24"/>
          <w:szCs w:val="24"/>
        </w:rPr>
        <w:t xml:space="preserve"> (94%) имеют высшее </w:t>
      </w:r>
      <w:r w:rsidRPr="006E48B0">
        <w:rPr>
          <w:rFonts w:ascii="Times New Roman" w:hAnsi="Times New Roman"/>
          <w:shadow/>
          <w:color w:val="000000"/>
          <w:sz w:val="24"/>
          <w:szCs w:val="24"/>
        </w:rPr>
        <w:t xml:space="preserve"> образование;   </w:t>
      </w:r>
    </w:p>
    <w:p w:rsidR="007102D7" w:rsidRPr="006E48B0" w:rsidRDefault="007102D7" w:rsidP="00552D97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6E48B0">
        <w:rPr>
          <w:rFonts w:ascii="Times New Roman" w:hAnsi="Times New Roman"/>
          <w:color w:val="000000"/>
          <w:sz w:val="24"/>
          <w:szCs w:val="24"/>
        </w:rPr>
        <w:t>2 человек (6%) – среднее специальное образование;</w:t>
      </w:r>
    </w:p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Start w:id="1" w:name="_MON_1584789472"/>
    <w:bookmarkEnd w:id="1"/>
    <w:p w:rsidR="007102D7" w:rsidRPr="00F909AB" w:rsidRDefault="00A5084B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909AB">
        <w:rPr>
          <w:rFonts w:ascii="Times New Roman" w:hAnsi="Times New Roman"/>
          <w:noProof/>
          <w:color w:val="FF0000"/>
          <w:sz w:val="24"/>
          <w:szCs w:val="24"/>
          <w:lang w:eastAsia="ru-RU"/>
        </w:rPr>
        <w:object w:dxaOrig="5369" w:dyaOrig="2988">
          <v:shape id="_x0000_i1025" type="#_x0000_t75" style="width:219pt;height:113.25pt" o:ole="">
            <v:imagedata r:id="rId15" o:title=""/>
            <o:lock v:ext="edit" aspectratio="f"/>
          </v:shape>
          <o:OLEObject Type="Embed" ProgID="Excel.Sheet.8" ShapeID="_x0000_i1025" DrawAspect="Content" ObjectID="_1617189526" r:id="rId16"/>
        </w:object>
      </w:r>
    </w:p>
    <w:p w:rsidR="007102D7" w:rsidRPr="00F909AB" w:rsidRDefault="007102D7" w:rsidP="00E62DA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9523F9" w:rsidRDefault="007102D7" w:rsidP="00E62DA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23F9">
        <w:rPr>
          <w:rFonts w:ascii="Times New Roman" w:hAnsi="Times New Roman"/>
          <w:color w:val="000000"/>
          <w:sz w:val="24"/>
          <w:szCs w:val="24"/>
        </w:rPr>
        <w:t>Диаграмма 1.</w:t>
      </w:r>
      <w:r w:rsidRPr="009523F9">
        <w:rPr>
          <w:rFonts w:ascii="Times New Roman" w:hAnsi="Times New Roman"/>
          <w:b/>
          <w:color w:val="000000"/>
          <w:sz w:val="24"/>
          <w:szCs w:val="24"/>
        </w:rPr>
        <w:t>Уровень образования педагогических работников</w:t>
      </w:r>
    </w:p>
    <w:p w:rsidR="007102D7" w:rsidRPr="00F909AB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9E4990" w:rsidRDefault="007102D7" w:rsidP="008223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 xml:space="preserve">Стаж  штатных педагогических работников    составил:   </w:t>
      </w:r>
    </w:p>
    <w:p w:rsidR="007102D7" w:rsidRPr="009E4990" w:rsidRDefault="009E4990" w:rsidP="008223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>менее 2 лет – 6</w:t>
      </w:r>
      <w:r w:rsidR="007102D7" w:rsidRPr="009E4990">
        <w:rPr>
          <w:rFonts w:ascii="Times New Roman" w:hAnsi="Times New Roman"/>
          <w:sz w:val="24"/>
          <w:szCs w:val="24"/>
        </w:rPr>
        <w:t>(</w:t>
      </w:r>
      <w:r w:rsidR="00A80BDF">
        <w:rPr>
          <w:rFonts w:ascii="Times New Roman" w:hAnsi="Times New Roman"/>
          <w:sz w:val="24"/>
          <w:szCs w:val="24"/>
        </w:rPr>
        <w:t>19</w:t>
      </w:r>
      <w:r w:rsidR="007102D7" w:rsidRPr="009E4990">
        <w:rPr>
          <w:rFonts w:ascii="Times New Roman" w:hAnsi="Times New Roman"/>
          <w:sz w:val="24"/>
          <w:szCs w:val="24"/>
        </w:rPr>
        <w:t>%) человек;</w:t>
      </w:r>
    </w:p>
    <w:p w:rsidR="007102D7" w:rsidRPr="009E4990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 xml:space="preserve">от 2 до 5 лет – </w:t>
      </w:r>
      <w:r w:rsidR="009E4990" w:rsidRPr="009E4990">
        <w:rPr>
          <w:rFonts w:ascii="Times New Roman" w:hAnsi="Times New Roman"/>
          <w:sz w:val="24"/>
          <w:szCs w:val="24"/>
        </w:rPr>
        <w:t>4(</w:t>
      </w:r>
      <w:r w:rsidR="00A80BDF">
        <w:rPr>
          <w:rFonts w:ascii="Times New Roman" w:hAnsi="Times New Roman"/>
          <w:sz w:val="24"/>
          <w:szCs w:val="24"/>
        </w:rPr>
        <w:t>13</w:t>
      </w:r>
      <w:r w:rsidRPr="009E4990">
        <w:rPr>
          <w:rFonts w:ascii="Times New Roman" w:hAnsi="Times New Roman"/>
          <w:sz w:val="24"/>
          <w:szCs w:val="24"/>
        </w:rPr>
        <w:t xml:space="preserve">%) человек;  </w:t>
      </w:r>
    </w:p>
    <w:p w:rsidR="007102D7" w:rsidRPr="009E4990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 xml:space="preserve">от 5 до 10 лет – </w:t>
      </w:r>
      <w:r w:rsidR="009E4990" w:rsidRPr="009E4990">
        <w:rPr>
          <w:rFonts w:ascii="Times New Roman" w:hAnsi="Times New Roman"/>
          <w:sz w:val="24"/>
          <w:szCs w:val="24"/>
        </w:rPr>
        <w:t>5(1</w:t>
      </w:r>
      <w:r w:rsidR="00A80BDF">
        <w:rPr>
          <w:rFonts w:ascii="Times New Roman" w:hAnsi="Times New Roman"/>
          <w:sz w:val="24"/>
          <w:szCs w:val="24"/>
        </w:rPr>
        <w:t>6</w:t>
      </w:r>
      <w:r w:rsidRPr="009E4990">
        <w:rPr>
          <w:rFonts w:ascii="Times New Roman" w:hAnsi="Times New Roman"/>
          <w:sz w:val="24"/>
          <w:szCs w:val="24"/>
        </w:rPr>
        <w:t>%) человека;</w:t>
      </w:r>
    </w:p>
    <w:p w:rsidR="007102D7" w:rsidRPr="009E4990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 xml:space="preserve">от 10 до 20 лет – </w:t>
      </w:r>
      <w:r w:rsidR="009E4990" w:rsidRPr="009E4990">
        <w:rPr>
          <w:rFonts w:ascii="Times New Roman" w:hAnsi="Times New Roman"/>
          <w:sz w:val="24"/>
          <w:szCs w:val="24"/>
        </w:rPr>
        <w:t>6</w:t>
      </w:r>
      <w:r w:rsidRPr="009E4990">
        <w:rPr>
          <w:rFonts w:ascii="Times New Roman" w:hAnsi="Times New Roman"/>
          <w:sz w:val="24"/>
          <w:szCs w:val="24"/>
        </w:rPr>
        <w:t>(1</w:t>
      </w:r>
      <w:r w:rsidR="00A80BDF">
        <w:rPr>
          <w:rFonts w:ascii="Times New Roman" w:hAnsi="Times New Roman"/>
          <w:sz w:val="24"/>
          <w:szCs w:val="24"/>
        </w:rPr>
        <w:t>9</w:t>
      </w:r>
      <w:r w:rsidRPr="009E4990">
        <w:rPr>
          <w:rFonts w:ascii="Times New Roman" w:hAnsi="Times New Roman"/>
          <w:sz w:val="24"/>
          <w:szCs w:val="24"/>
        </w:rPr>
        <w:t>%) человек;</w:t>
      </w:r>
    </w:p>
    <w:p w:rsidR="007102D7" w:rsidRPr="00F909AB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E4990">
        <w:rPr>
          <w:rFonts w:ascii="Times New Roman" w:hAnsi="Times New Roman"/>
          <w:sz w:val="24"/>
          <w:szCs w:val="24"/>
        </w:rPr>
        <w:t>более 20 лет –</w:t>
      </w:r>
      <w:r w:rsidR="009E4990" w:rsidRPr="009E4990">
        <w:rPr>
          <w:rFonts w:ascii="Times New Roman" w:hAnsi="Times New Roman"/>
          <w:sz w:val="24"/>
          <w:szCs w:val="24"/>
        </w:rPr>
        <w:t>10(</w:t>
      </w:r>
      <w:r w:rsidR="00A80BDF">
        <w:rPr>
          <w:rFonts w:ascii="Times New Roman" w:hAnsi="Times New Roman"/>
          <w:sz w:val="24"/>
          <w:szCs w:val="24"/>
        </w:rPr>
        <w:t>33</w:t>
      </w:r>
      <w:r w:rsidRPr="009E4990">
        <w:rPr>
          <w:rFonts w:ascii="Times New Roman" w:hAnsi="Times New Roman"/>
          <w:sz w:val="24"/>
          <w:szCs w:val="24"/>
        </w:rPr>
        <w:t>%) человек.</w:t>
      </w:r>
    </w:p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F909AB" w:rsidRDefault="00235769" w:rsidP="009523F9">
      <w:pPr>
        <w:tabs>
          <w:tab w:val="left" w:pos="3828"/>
          <w:tab w:val="left" w:pos="4253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ru-RU"/>
        </w:rPr>
        <w:pict>
          <v:shape id="Диаграмма 1" o:spid="_x0000_i1026" type="#_x0000_t75" style="width:214.5pt;height:107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">
            <v:imagedata r:id="rId17" o:title=""/>
            <o:lock v:ext="edit" aspectratio="f"/>
          </v:shape>
        </w:pict>
      </w:r>
    </w:p>
    <w:p w:rsidR="00A5084B" w:rsidRDefault="00A5084B" w:rsidP="009523F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9523F9" w:rsidRDefault="007102D7" w:rsidP="009523F9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3F9">
        <w:rPr>
          <w:rFonts w:ascii="Times New Roman" w:hAnsi="Times New Roman"/>
          <w:sz w:val="24"/>
          <w:szCs w:val="24"/>
        </w:rPr>
        <w:t xml:space="preserve">Диаграмма 2. </w:t>
      </w:r>
      <w:r w:rsidRPr="009523F9">
        <w:rPr>
          <w:rFonts w:ascii="Times New Roman" w:hAnsi="Times New Roman"/>
          <w:b/>
          <w:sz w:val="24"/>
          <w:szCs w:val="24"/>
        </w:rPr>
        <w:t>Распределение педагогических работников по стажу</w:t>
      </w:r>
    </w:p>
    <w:p w:rsidR="00A5084B" w:rsidRDefault="00A5084B" w:rsidP="009523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A368F5" w:rsidRDefault="007102D7" w:rsidP="008223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68F5">
        <w:rPr>
          <w:rFonts w:ascii="Times New Roman" w:hAnsi="Times New Roman"/>
          <w:color w:val="000000"/>
          <w:sz w:val="24"/>
          <w:szCs w:val="24"/>
        </w:rPr>
        <w:t xml:space="preserve">Возраст педагогических работников    составил:   </w:t>
      </w:r>
    </w:p>
    <w:p w:rsidR="007102D7" w:rsidRPr="00A368F5" w:rsidRDefault="007C5440" w:rsidP="008223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моложе 25 лет: - 1 (</w:t>
      </w:r>
      <w:r w:rsidR="00A80BDF">
        <w:rPr>
          <w:rFonts w:ascii="Times New Roman" w:hAnsi="Times New Roman"/>
          <w:color w:val="000000"/>
          <w:sz w:val="24"/>
          <w:szCs w:val="24"/>
        </w:rPr>
        <w:t>3</w:t>
      </w:r>
      <w:r w:rsidR="007102D7" w:rsidRPr="00A368F5">
        <w:rPr>
          <w:rFonts w:ascii="Times New Roman" w:hAnsi="Times New Roman"/>
          <w:color w:val="000000"/>
          <w:sz w:val="24"/>
          <w:szCs w:val="24"/>
        </w:rPr>
        <w:t>%) человек;</w:t>
      </w:r>
    </w:p>
    <w:p w:rsidR="007102D7" w:rsidRPr="00A368F5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368F5">
        <w:rPr>
          <w:rFonts w:ascii="Times New Roman" w:hAnsi="Times New Roman"/>
          <w:color w:val="000000"/>
          <w:sz w:val="24"/>
          <w:szCs w:val="24"/>
        </w:rPr>
        <w:t xml:space="preserve">от 25 до 35 лет – </w:t>
      </w:r>
      <w:r w:rsidR="007C5440">
        <w:rPr>
          <w:rFonts w:ascii="Times New Roman" w:hAnsi="Times New Roman"/>
          <w:color w:val="000000"/>
          <w:sz w:val="24"/>
          <w:szCs w:val="24"/>
        </w:rPr>
        <w:t>12</w:t>
      </w:r>
      <w:r w:rsidRPr="00A368F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80BDF">
        <w:rPr>
          <w:rFonts w:ascii="Times New Roman" w:hAnsi="Times New Roman"/>
          <w:color w:val="000000"/>
          <w:sz w:val="24"/>
          <w:szCs w:val="24"/>
        </w:rPr>
        <w:t>39</w:t>
      </w:r>
      <w:r w:rsidRPr="00A368F5">
        <w:rPr>
          <w:rFonts w:ascii="Times New Roman" w:hAnsi="Times New Roman"/>
          <w:color w:val="000000"/>
          <w:sz w:val="24"/>
          <w:szCs w:val="24"/>
        </w:rPr>
        <w:t xml:space="preserve">%) человек;  </w:t>
      </w:r>
    </w:p>
    <w:p w:rsidR="007102D7" w:rsidRPr="00A368F5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368F5">
        <w:rPr>
          <w:rFonts w:ascii="Times New Roman" w:hAnsi="Times New Roman"/>
          <w:color w:val="000000"/>
          <w:sz w:val="24"/>
          <w:szCs w:val="24"/>
        </w:rPr>
        <w:t xml:space="preserve">от 35 до 55 лет – </w:t>
      </w:r>
      <w:r w:rsidR="007C5440">
        <w:rPr>
          <w:rFonts w:ascii="Times New Roman" w:hAnsi="Times New Roman"/>
          <w:color w:val="000000"/>
          <w:sz w:val="24"/>
          <w:szCs w:val="24"/>
        </w:rPr>
        <w:t>13</w:t>
      </w:r>
      <w:r w:rsidR="00A80BDF">
        <w:rPr>
          <w:rFonts w:ascii="Times New Roman" w:hAnsi="Times New Roman"/>
          <w:color w:val="000000"/>
          <w:sz w:val="24"/>
          <w:szCs w:val="24"/>
        </w:rPr>
        <w:t xml:space="preserve"> (42</w:t>
      </w:r>
      <w:r w:rsidRPr="00A368F5">
        <w:rPr>
          <w:rFonts w:ascii="Times New Roman" w:hAnsi="Times New Roman"/>
          <w:color w:val="000000"/>
          <w:sz w:val="24"/>
          <w:szCs w:val="24"/>
        </w:rPr>
        <w:t>%) человека;</w:t>
      </w:r>
    </w:p>
    <w:p w:rsidR="00857A13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368F5">
        <w:rPr>
          <w:rFonts w:ascii="Times New Roman" w:hAnsi="Times New Roman"/>
          <w:color w:val="000000"/>
          <w:sz w:val="24"/>
          <w:szCs w:val="24"/>
        </w:rPr>
        <w:t>Пенсионный возраст -</w:t>
      </w:r>
      <w:r w:rsidR="007C5440">
        <w:rPr>
          <w:rFonts w:ascii="Times New Roman" w:hAnsi="Times New Roman"/>
          <w:color w:val="000000"/>
          <w:sz w:val="24"/>
          <w:szCs w:val="24"/>
        </w:rPr>
        <w:t>5</w:t>
      </w:r>
      <w:r w:rsidR="00A80BDF">
        <w:rPr>
          <w:rFonts w:ascii="Times New Roman" w:hAnsi="Times New Roman"/>
          <w:color w:val="000000"/>
          <w:sz w:val="24"/>
          <w:szCs w:val="24"/>
        </w:rPr>
        <w:t xml:space="preserve"> (16</w:t>
      </w:r>
      <w:r w:rsidRPr="00A368F5">
        <w:rPr>
          <w:rFonts w:ascii="Times New Roman" w:hAnsi="Times New Roman"/>
          <w:color w:val="000000"/>
          <w:sz w:val="24"/>
          <w:szCs w:val="24"/>
        </w:rPr>
        <w:t xml:space="preserve">%) человек.  </w:t>
      </w:r>
    </w:p>
    <w:p w:rsidR="007102D7" w:rsidRPr="00A368F5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A368F5" w:rsidRDefault="00235769" w:rsidP="009523F9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 id="_x0000_i1027" type="#_x0000_t75" style="width:213.75pt;height:9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">
            <v:imagedata r:id="rId18" o:title=""/>
            <o:lock v:ext="edit" aspectratio="f"/>
          </v:shape>
        </w:pict>
      </w:r>
    </w:p>
    <w:p w:rsidR="007102D7" w:rsidRPr="00857A13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9523F9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23F9">
        <w:rPr>
          <w:rFonts w:ascii="Times New Roman" w:hAnsi="Times New Roman"/>
          <w:color w:val="000000"/>
          <w:sz w:val="24"/>
          <w:szCs w:val="24"/>
        </w:rPr>
        <w:t>Диаграмма 3</w:t>
      </w:r>
      <w:r w:rsidRPr="009523F9">
        <w:rPr>
          <w:rFonts w:ascii="Times New Roman" w:hAnsi="Times New Roman"/>
          <w:sz w:val="24"/>
          <w:szCs w:val="24"/>
        </w:rPr>
        <w:t>.</w:t>
      </w:r>
      <w:r w:rsidRPr="009523F9">
        <w:rPr>
          <w:rFonts w:ascii="Times New Roman" w:hAnsi="Times New Roman"/>
          <w:b/>
          <w:sz w:val="24"/>
          <w:szCs w:val="24"/>
        </w:rPr>
        <w:t xml:space="preserve"> Распределение педагогических работников по возрасту</w:t>
      </w:r>
    </w:p>
    <w:p w:rsidR="007102D7" w:rsidRPr="00F909AB" w:rsidRDefault="007102D7" w:rsidP="008223AB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9C1567" w:rsidRDefault="007102D7" w:rsidP="00AE09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1567">
        <w:rPr>
          <w:rFonts w:ascii="Times New Roman" w:hAnsi="Times New Roman"/>
          <w:color w:val="000000"/>
          <w:sz w:val="24"/>
          <w:szCs w:val="24"/>
        </w:rPr>
        <w:t xml:space="preserve">               Квалификационные категории. 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102D7" w:rsidRPr="009C1567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9C156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C1567">
        <w:rPr>
          <w:rFonts w:ascii="Times New Roman" w:hAnsi="Times New Roman"/>
          <w:shadow/>
          <w:color w:val="000000"/>
          <w:sz w:val="24"/>
          <w:szCs w:val="24"/>
        </w:rPr>
        <w:t>4 человека (1</w:t>
      </w:r>
      <w:r w:rsidR="00A80BDF">
        <w:rPr>
          <w:rFonts w:ascii="Times New Roman" w:hAnsi="Times New Roman"/>
          <w:shadow/>
          <w:color w:val="000000"/>
          <w:sz w:val="24"/>
          <w:szCs w:val="24"/>
        </w:rPr>
        <w:t>3</w:t>
      </w:r>
      <w:r w:rsidRPr="009C1567">
        <w:rPr>
          <w:rFonts w:ascii="Times New Roman" w:hAnsi="Times New Roman"/>
          <w:shadow/>
          <w:color w:val="000000"/>
          <w:sz w:val="24"/>
          <w:szCs w:val="24"/>
        </w:rPr>
        <w:t>%)  имеют высшую квалификационную категорию;</w:t>
      </w:r>
    </w:p>
    <w:p w:rsidR="007102D7" w:rsidRPr="009C1567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9C1567">
        <w:rPr>
          <w:rFonts w:ascii="Times New Roman" w:hAnsi="Times New Roman"/>
          <w:shadow/>
          <w:color w:val="000000"/>
          <w:sz w:val="24"/>
          <w:szCs w:val="24"/>
        </w:rPr>
        <w:t>- 1 человек (3%) – І квалификационная категория;</w:t>
      </w:r>
    </w:p>
    <w:p w:rsidR="007102D7" w:rsidRPr="009C1567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9C1567">
        <w:rPr>
          <w:rFonts w:ascii="Times New Roman" w:hAnsi="Times New Roman"/>
          <w:shadow/>
          <w:color w:val="000000"/>
          <w:sz w:val="24"/>
          <w:szCs w:val="24"/>
        </w:rPr>
        <w:lastRenderedPageBreak/>
        <w:t xml:space="preserve">- </w:t>
      </w:r>
      <w:r w:rsidR="00122DF3">
        <w:rPr>
          <w:rFonts w:ascii="Times New Roman" w:hAnsi="Times New Roman"/>
          <w:shadow/>
          <w:color w:val="000000"/>
          <w:sz w:val="24"/>
          <w:szCs w:val="24"/>
        </w:rPr>
        <w:t>2</w:t>
      </w:r>
      <w:r w:rsidRPr="009C1567">
        <w:rPr>
          <w:rFonts w:ascii="Times New Roman" w:hAnsi="Times New Roman"/>
          <w:shadow/>
          <w:color w:val="000000"/>
          <w:sz w:val="24"/>
          <w:szCs w:val="24"/>
        </w:rPr>
        <w:t>6 человек (</w:t>
      </w:r>
      <w:r w:rsidR="00122DF3">
        <w:rPr>
          <w:rFonts w:ascii="Times New Roman" w:hAnsi="Times New Roman"/>
          <w:shadow/>
          <w:color w:val="000000"/>
          <w:sz w:val="24"/>
          <w:szCs w:val="24"/>
        </w:rPr>
        <w:t>8</w:t>
      </w:r>
      <w:r w:rsidR="00A80BDF">
        <w:rPr>
          <w:rFonts w:ascii="Times New Roman" w:hAnsi="Times New Roman"/>
          <w:shadow/>
          <w:color w:val="000000"/>
          <w:sz w:val="24"/>
          <w:szCs w:val="24"/>
        </w:rPr>
        <w:t>4</w:t>
      </w:r>
      <w:r w:rsidRPr="009C1567">
        <w:rPr>
          <w:rFonts w:ascii="Times New Roman" w:hAnsi="Times New Roman"/>
          <w:shadow/>
          <w:color w:val="000000"/>
          <w:sz w:val="24"/>
          <w:szCs w:val="24"/>
        </w:rPr>
        <w:t>%) аттестованы на соответствие занимаемой должности;</w:t>
      </w:r>
    </w:p>
    <w:p w:rsidR="007102D7" w:rsidRPr="00F909AB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FF0000"/>
          <w:sz w:val="24"/>
          <w:szCs w:val="24"/>
        </w:rPr>
      </w:pPr>
      <w:r w:rsidRPr="00A368F5">
        <w:rPr>
          <w:rFonts w:ascii="Times New Roman" w:hAnsi="Times New Roman"/>
          <w:shadow/>
          <w:color w:val="000000"/>
          <w:sz w:val="24"/>
          <w:szCs w:val="24"/>
        </w:rPr>
        <w:t>Директор имеет высшую квалификационную категорию, заместитель директора – первую квалификационную категорию</w:t>
      </w:r>
      <w:r w:rsidRPr="00F909AB">
        <w:rPr>
          <w:rFonts w:ascii="Times New Roman" w:hAnsi="Times New Roman"/>
          <w:shadow/>
          <w:color w:val="FF0000"/>
          <w:sz w:val="24"/>
          <w:szCs w:val="24"/>
        </w:rPr>
        <w:t>.</w:t>
      </w:r>
    </w:p>
    <w:p w:rsidR="007102D7" w:rsidRPr="009C1567" w:rsidRDefault="007102D7" w:rsidP="009C156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09AB">
        <w:tab/>
      </w:r>
    </w:p>
    <w:p w:rsidR="007102D7" w:rsidRPr="00F909AB" w:rsidRDefault="00235769" w:rsidP="009523F9">
      <w:pPr>
        <w:tabs>
          <w:tab w:val="left" w:pos="284"/>
          <w:tab w:val="left" w:pos="4253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ru-RU"/>
        </w:rPr>
        <w:pict>
          <v:shape id="_x0000_i1028" type="#_x0000_t75" style="width:210.75pt;height:11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">
            <v:imagedata r:id="rId19" o:title=""/>
            <o:lock v:ext="edit" aspectratio="f"/>
          </v:shape>
        </w:pict>
      </w:r>
    </w:p>
    <w:p w:rsidR="007102D7" w:rsidRPr="00F909AB" w:rsidRDefault="007102D7" w:rsidP="008013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857A13" w:rsidRDefault="007102D7" w:rsidP="008013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A13">
        <w:rPr>
          <w:rFonts w:ascii="Times New Roman" w:hAnsi="Times New Roman"/>
          <w:sz w:val="24"/>
          <w:szCs w:val="24"/>
        </w:rPr>
        <w:t>Диаграмма 4</w:t>
      </w:r>
      <w:r w:rsidRPr="00857A13">
        <w:rPr>
          <w:rFonts w:ascii="Times New Roman" w:hAnsi="Times New Roman"/>
          <w:b/>
          <w:sz w:val="24"/>
          <w:szCs w:val="24"/>
        </w:rPr>
        <w:t>. Распределение педагогических работников по квалификационным категориям.</w:t>
      </w:r>
    </w:p>
    <w:p w:rsidR="007102D7" w:rsidRPr="00F909AB" w:rsidRDefault="007102D7" w:rsidP="008223A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122DF3" w:rsidRDefault="007102D7" w:rsidP="008223A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2DF3">
        <w:rPr>
          <w:rFonts w:ascii="Times New Roman" w:hAnsi="Times New Roman"/>
          <w:color w:val="000000"/>
          <w:sz w:val="24"/>
          <w:szCs w:val="24"/>
        </w:rPr>
        <w:t>Работники, имеющие государственные и ведомственные награды:</w:t>
      </w:r>
    </w:p>
    <w:p w:rsidR="007102D7" w:rsidRPr="00122DF3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>2 человека имеют звание «Почётный работник общего образования РФ»;</w:t>
      </w:r>
    </w:p>
    <w:p w:rsidR="007102D7" w:rsidRPr="00122DF3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>1 человек - звание «Заслуженный тренер РФ»;</w:t>
      </w:r>
    </w:p>
    <w:p w:rsidR="007102D7" w:rsidRPr="00122DF3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>1 человек – «Мастер спорта Международного класса»;</w:t>
      </w:r>
    </w:p>
    <w:p w:rsidR="007102D7" w:rsidRPr="00122DF3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>1 человек награждён знаком «Отличник физической культуры и спорта»;</w:t>
      </w:r>
    </w:p>
    <w:p w:rsidR="007102D7" w:rsidRPr="00122DF3" w:rsidRDefault="007102D7" w:rsidP="00AE0944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>1 человек награжден Грамотой Министерства образования РФ;</w:t>
      </w:r>
    </w:p>
    <w:p w:rsidR="007102D7" w:rsidRPr="00122DF3" w:rsidRDefault="007102D7" w:rsidP="008223AB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122DF3">
        <w:rPr>
          <w:rFonts w:ascii="Times New Roman" w:hAnsi="Times New Roman"/>
          <w:shadow/>
          <w:color w:val="000000"/>
          <w:sz w:val="24"/>
          <w:szCs w:val="24"/>
        </w:rPr>
        <w:t xml:space="preserve">1 человек награждён </w:t>
      </w:r>
      <w:r w:rsidR="00122DF3">
        <w:rPr>
          <w:rFonts w:ascii="Times New Roman" w:hAnsi="Times New Roman"/>
          <w:shadow/>
          <w:color w:val="000000"/>
          <w:sz w:val="24"/>
          <w:szCs w:val="24"/>
        </w:rPr>
        <w:t>Грамотой Министерства спорта РФ</w:t>
      </w:r>
    </w:p>
    <w:p w:rsidR="007102D7" w:rsidRPr="00122DF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1567">
        <w:rPr>
          <w:rFonts w:ascii="Times New Roman" w:hAnsi="Times New Roman"/>
          <w:color w:val="000000"/>
          <w:sz w:val="24"/>
          <w:szCs w:val="24"/>
        </w:rPr>
        <w:t xml:space="preserve">          6.2. Повышение квалификации и профессиональной переподготовки  педагогических работников.Тренеры-преподаватели постоянно работают над самообразованием, повышением уровня подготовленности через участие в методических и педагогических советах и других совещаниях, проведении «мастер-классов» по виду спорта. Строго по графику посещают курсы повышения квалификации в ОГАОУ ДПО «Белгородский институт развития образования»</w:t>
      </w:r>
      <w:r w:rsidRPr="009C1567">
        <w:rPr>
          <w:color w:val="000000"/>
          <w:sz w:val="24"/>
          <w:szCs w:val="24"/>
        </w:rPr>
        <w:t>.</w:t>
      </w:r>
      <w:r w:rsidRPr="00D27DE2">
        <w:rPr>
          <w:rFonts w:ascii="Times New Roman" w:hAnsi="Times New Roman"/>
          <w:color w:val="000000"/>
          <w:sz w:val="24"/>
          <w:szCs w:val="24"/>
        </w:rPr>
        <w:t>В 2018 году 1 педагогический работник МБУ ДО ДЮСШ прошел курсы повышения квалификации  по профилю в объеме 36 часов. Тренеры-преподаватели  принимали участие в  судейских семинарах, проводимых региональны</w:t>
      </w:r>
      <w:r w:rsidR="00122DF3">
        <w:rPr>
          <w:rFonts w:ascii="Times New Roman" w:hAnsi="Times New Roman"/>
          <w:color w:val="000000"/>
          <w:sz w:val="24"/>
          <w:szCs w:val="24"/>
        </w:rPr>
        <w:t>ми федерациями по видам спорта.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        6.3. Методическая работа. Важнейшим средством повышения педагогического мастерства тренеров-преподавателей и инструктора-методиста связующим в единое целое собственную систему работы школы является правильно организованная методическая работа. Спортивная школа является методическим центром для тренеров-преподавателей и учителей физической культуры района, где любой из них может получить консультацию по интересующим их вопросам. </w:t>
      </w:r>
    </w:p>
    <w:p w:rsidR="007102D7" w:rsidRPr="00D27DE2" w:rsidRDefault="007102D7" w:rsidP="008223A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     Методическая служба детско-юношеской спортивной школы в прошедшем учебном году работала в составе заместителя директора, инструктора-методиста и  тренеров-преподавателей по культивируемым видам спорта. </w:t>
      </w:r>
    </w:p>
    <w:p w:rsidR="007102D7" w:rsidRPr="00D27DE2" w:rsidRDefault="007102D7" w:rsidP="008223AB">
      <w:pPr>
        <w:tabs>
          <w:tab w:val="left" w:pos="5040"/>
          <w:tab w:val="left" w:pos="5760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Приоритетные направления методической работы МБУ ДО ДЮСШ: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- создание условий для повышения эффективности и качества тренировочного и воспитательного процесса;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- совершенствование методических приемов, способов преподавания спортивных дисциплин;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интереса, физической подготовленности;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- изучение и распространения положительного педагогического опыта.</w:t>
      </w:r>
    </w:p>
    <w:p w:rsidR="007102D7" w:rsidRPr="00D27DE2" w:rsidRDefault="007102D7" w:rsidP="008223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        Методическая работа осуществляется через консультирование тренеров-преподавателей администрацией школы, оказание помощи в планировании, посещение мероприятий и </w:t>
      </w:r>
      <w:r w:rsidRPr="00D27DE2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тренировочных занятий. Проводятся семинары, методические объединения, мастер-классы по всем видам спорта, реализуемым в ДЮСШ в соответствии с планом. </w:t>
      </w:r>
    </w:p>
    <w:p w:rsidR="007102D7" w:rsidRPr="00D27DE2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 xml:space="preserve">           В целях повышения профессиональной компетентности тренерско-преподавательского состава в течение учебного года тренерскому составу оказывалась методическая помощь:</w:t>
      </w:r>
    </w:p>
    <w:p w:rsidR="007102D7" w:rsidRPr="00D27DE2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1.  Индивидуальные и групповые консультации «Планирование тренировочного процесса и оформление учебной документации».</w:t>
      </w:r>
    </w:p>
    <w:p w:rsidR="007102D7" w:rsidRPr="00D27DE2" w:rsidRDefault="007102D7" w:rsidP="008223AB">
      <w:pPr>
        <w:pStyle w:val="aa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 xml:space="preserve">2. Консультативная работа с тренерами-преподавателями по анализу результатов деятельности.    </w:t>
      </w:r>
    </w:p>
    <w:p w:rsidR="007102D7" w:rsidRPr="00D27DE2" w:rsidRDefault="007102D7" w:rsidP="008223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По итогам работы за год определены основные проблемы и недостатки в методической работе МБУ ДО ДЮСШ: незначительное увеличение  количества педагогов, работающих над самообразованием, а так же  количество проведенных тренерами-преподавателями мастер-классов и отрытых занятий; недостаточная индивидуальная организация работы с учащимися пропустившими занятия по уважительной  причине; не все тренеры-преподаватели активно включены в изучение результатов педагогической деятельности; недостаточная организация коррекционной работы с обучающимися; слабая психологическая работа </w:t>
      </w:r>
      <w:r w:rsidRPr="00D27DE2">
        <w:rPr>
          <w:rFonts w:ascii="Times New Roman" w:hAnsi="Times New Roman"/>
          <w:color w:val="000000"/>
          <w:sz w:val="24"/>
          <w:szCs w:val="24"/>
        </w:rPr>
        <w:tab/>
        <w:t xml:space="preserve">с обучающимися; не у всех тренеров-преподавателей развита способность к прогнозированию результатов своей работы.     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ind w:left="142" w:firstLine="284"/>
        <w:jc w:val="both"/>
        <w:rPr>
          <w:color w:val="000000"/>
        </w:rPr>
      </w:pPr>
      <w:r w:rsidRPr="00D27DE2">
        <w:rPr>
          <w:color w:val="000000"/>
        </w:rPr>
        <w:t>Задачи методической работы на следующий учебный год: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-совершенствование, обновление содержания учебных планов и программ;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-совершенствование методики, повышение эффективности проведения всех видов тренировочных занятий;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-подготовка методических рекомендаций и других учебно-методических материалов, отвечающих современному состоянию науки, требованиям педагогики и психологии;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-совершенствование существующих и внедрение новых форм, методов и средств обучения и воспитания, внедрение в учебный процесс передового педагогического опыта, новых информационных технологий;</w:t>
      </w:r>
    </w:p>
    <w:p w:rsidR="007102D7" w:rsidRPr="00D27DE2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DE2">
        <w:rPr>
          <w:color w:val="000000"/>
        </w:rPr>
        <w:t>-совершенствование учебно-методического и материально-технического обеспечения ДЮСШ.</w:t>
      </w:r>
    </w:p>
    <w:p w:rsidR="007102D7" w:rsidRPr="00F909AB" w:rsidRDefault="007102D7" w:rsidP="008223AB">
      <w:pPr>
        <w:pStyle w:val="aa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7102D7" w:rsidRPr="00D27DE2" w:rsidRDefault="007102D7" w:rsidP="006E4D95">
      <w:pPr>
        <w:pStyle w:val="Default"/>
        <w:numPr>
          <w:ilvl w:val="0"/>
          <w:numId w:val="17"/>
        </w:numPr>
        <w:jc w:val="center"/>
        <w:rPr>
          <w:b/>
        </w:rPr>
      </w:pPr>
      <w:r w:rsidRPr="00D27DE2">
        <w:rPr>
          <w:b/>
        </w:rPr>
        <w:t>КАЧЕСТВО УЧЕБНО-МЕТОДИЧЕСКОГО И ИНФОРМАЦИОННОГО ОБЕСПЕЧЕНИЯ</w:t>
      </w:r>
    </w:p>
    <w:p w:rsidR="007102D7" w:rsidRPr="00F909AB" w:rsidRDefault="007102D7" w:rsidP="006E4D95">
      <w:pPr>
        <w:pStyle w:val="Default"/>
        <w:ind w:left="720"/>
        <w:rPr>
          <w:color w:val="FF0000"/>
        </w:rPr>
      </w:pPr>
    </w:p>
    <w:p w:rsidR="007102D7" w:rsidRPr="00D27DE2" w:rsidRDefault="007102D7" w:rsidP="008223AB">
      <w:pPr>
        <w:pStyle w:val="Default"/>
        <w:ind w:firstLine="567"/>
        <w:jc w:val="both"/>
      </w:pPr>
      <w:r w:rsidRPr="00D27DE2">
        <w:t>В спортивной школе создан библиотечный фонд методической литературы. Составлен каталог книг и журналов. В библиотеке насчитывается более 100 книг. Литература доступна для общего пользования. В школе оборудован методический кабинет Имеющееся библиотечно-информационное обеспечение на достаточном уровне обеспечивает организацию тренировочной деятельности. Тренеры-преподаватели и руководящие работники активно используют в работе учебную информацию сети «Интернет» из официальных сайтов научно-методических изданий по спорту.</w:t>
      </w:r>
    </w:p>
    <w:p w:rsidR="007102D7" w:rsidRPr="00D27DE2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Анализ библиотечно-информационного обеспечения МБУ ДО ДЮСШ показал, что запоследние три года не было пополнения учебных пособий и сократилось количество периодических изданий. Современной литературы по видам спорта, практически, не издается, методические пособия переиздаются, в основном, в связи со сменой нормативно-правовых документов, регламентирующи</w:t>
      </w:r>
      <w:r w:rsidR="00122DF3">
        <w:rPr>
          <w:rFonts w:ascii="Times New Roman" w:hAnsi="Times New Roman"/>
          <w:color w:val="000000"/>
          <w:sz w:val="24"/>
          <w:szCs w:val="24"/>
        </w:rPr>
        <w:t>х деятельность спортивных школ.</w:t>
      </w:r>
    </w:p>
    <w:p w:rsidR="00122DF3" w:rsidRDefault="00122DF3" w:rsidP="008223A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2D7" w:rsidRPr="00D27DE2" w:rsidRDefault="007102D7" w:rsidP="008223A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>7.1. Информационно-техническое оснащение.</w:t>
      </w:r>
    </w:p>
    <w:p w:rsidR="007102D7" w:rsidRPr="00D27DE2" w:rsidRDefault="007102D7" w:rsidP="008223AB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Таблица 11. </w:t>
      </w:r>
      <w:r w:rsidRPr="00D27DE2">
        <w:rPr>
          <w:rFonts w:ascii="Times New Roman" w:hAnsi="Times New Roman"/>
          <w:b/>
          <w:color w:val="000000"/>
          <w:sz w:val="24"/>
          <w:szCs w:val="24"/>
        </w:rPr>
        <w:t>Перечень компьютерной техники.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3404"/>
        <w:gridCol w:w="2552"/>
      </w:tblGrid>
      <w:tr w:rsidR="007102D7" w:rsidRPr="00D27DE2" w:rsidTr="00410AF8">
        <w:trPr>
          <w:trHeight w:val="605"/>
        </w:trPr>
        <w:tc>
          <w:tcPr>
            <w:tcW w:w="815" w:type="dxa"/>
            <w:vAlign w:val="center"/>
          </w:tcPr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Тип техники</w:t>
            </w:r>
          </w:p>
        </w:tc>
        <w:tc>
          <w:tcPr>
            <w:tcW w:w="2552" w:type="dxa"/>
            <w:vAlign w:val="center"/>
          </w:tcPr>
          <w:p w:rsidR="007102D7" w:rsidRPr="00D27DE2" w:rsidRDefault="00EC18C9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102D7" w:rsidRPr="00D27DE2" w:rsidTr="0047169C">
        <w:trPr>
          <w:trHeight w:val="1420"/>
        </w:trPr>
        <w:tc>
          <w:tcPr>
            <w:tcW w:w="815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Align w:val="center"/>
          </w:tcPr>
          <w:p w:rsidR="007102D7" w:rsidRPr="00D27DE2" w:rsidRDefault="00410AF8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Монитор</w:t>
            </w:r>
          </w:p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Системный блок</w:t>
            </w:r>
          </w:p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Клавиатура</w:t>
            </w:r>
          </w:p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Мышка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02D7" w:rsidRPr="00D27DE2" w:rsidTr="0047169C">
        <w:trPr>
          <w:trHeight w:val="562"/>
        </w:trPr>
        <w:tc>
          <w:tcPr>
            <w:tcW w:w="815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Ноутбук</w:t>
            </w:r>
          </w:p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Мышка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102D7" w:rsidRDefault="007102D7" w:rsidP="00D27DE2">
      <w:pPr>
        <w:pStyle w:val="a5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7102D7" w:rsidRPr="00D27DE2" w:rsidRDefault="007102D7" w:rsidP="000645D2">
      <w:pPr>
        <w:pStyle w:val="a5"/>
        <w:numPr>
          <w:ilvl w:val="1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Дополнительное оборудование </w:t>
      </w:r>
    </w:p>
    <w:p w:rsidR="007102D7" w:rsidRPr="00D27DE2" w:rsidRDefault="007102D7" w:rsidP="006E4D9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102D7" w:rsidRPr="004E3588" w:rsidRDefault="007102D7" w:rsidP="001D057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7DE2">
        <w:rPr>
          <w:rFonts w:ascii="Times New Roman" w:hAnsi="Times New Roman"/>
          <w:color w:val="000000"/>
          <w:sz w:val="24"/>
          <w:szCs w:val="24"/>
        </w:rPr>
        <w:t xml:space="preserve">Таблица 12. </w:t>
      </w:r>
      <w:r w:rsidRPr="004E3588">
        <w:rPr>
          <w:rFonts w:ascii="Times New Roman" w:hAnsi="Times New Roman"/>
          <w:b/>
          <w:color w:val="000000"/>
          <w:sz w:val="24"/>
          <w:szCs w:val="24"/>
        </w:rPr>
        <w:t>Перечень дополнительного оборудования.</w:t>
      </w:r>
    </w:p>
    <w:p w:rsidR="007102D7" w:rsidRPr="004E3588" w:rsidRDefault="007102D7" w:rsidP="001D057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3404"/>
        <w:gridCol w:w="2552"/>
      </w:tblGrid>
      <w:tr w:rsidR="007102D7" w:rsidRPr="00D27DE2" w:rsidTr="0047169C">
        <w:tc>
          <w:tcPr>
            <w:tcW w:w="815" w:type="dxa"/>
            <w:vAlign w:val="center"/>
          </w:tcPr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Тип техники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7102D7" w:rsidRPr="00D27DE2" w:rsidTr="00410AF8">
        <w:trPr>
          <w:trHeight w:val="309"/>
        </w:trPr>
        <w:tc>
          <w:tcPr>
            <w:tcW w:w="815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Модем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02D7" w:rsidRPr="00D27DE2" w:rsidTr="00410AF8">
        <w:trPr>
          <w:trHeight w:val="243"/>
        </w:trPr>
        <w:tc>
          <w:tcPr>
            <w:tcW w:w="815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02D7" w:rsidRPr="00D27DE2" w:rsidTr="00410AF8">
        <w:trPr>
          <w:trHeight w:val="248"/>
        </w:trPr>
        <w:tc>
          <w:tcPr>
            <w:tcW w:w="815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LG</w:t>
            </w:r>
          </w:p>
        </w:tc>
        <w:tc>
          <w:tcPr>
            <w:tcW w:w="2552" w:type="dxa"/>
            <w:vAlign w:val="center"/>
          </w:tcPr>
          <w:p w:rsidR="007102D7" w:rsidRPr="00D27DE2" w:rsidRDefault="007102D7" w:rsidP="0047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102D7" w:rsidRPr="00F909AB" w:rsidRDefault="007102D7" w:rsidP="008223A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D27DE2" w:rsidRDefault="007102D7" w:rsidP="008223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7DE2">
        <w:rPr>
          <w:rFonts w:ascii="Times New Roman" w:hAnsi="Times New Roman"/>
          <w:b/>
          <w:color w:val="000000"/>
          <w:sz w:val="24"/>
          <w:szCs w:val="24"/>
        </w:rPr>
        <w:t>8. КАЧЕСТВО МАТЕРИАЛЬНО-ТЕХНИЧЕСКОГО ОБЕСПЕ</w:t>
      </w:r>
      <w:r>
        <w:rPr>
          <w:rFonts w:ascii="Times New Roman" w:hAnsi="Times New Roman"/>
          <w:b/>
          <w:color w:val="000000"/>
          <w:sz w:val="24"/>
          <w:szCs w:val="24"/>
        </w:rPr>
        <w:t>ЧЕНИЯ ОБРАЗОВАТЕЛЬНОГО ПРОЦЕССА</w:t>
      </w:r>
    </w:p>
    <w:p w:rsidR="007102D7" w:rsidRPr="001E5B15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5B15">
        <w:rPr>
          <w:rFonts w:ascii="Times New Roman" w:hAnsi="Times New Roman"/>
          <w:color w:val="000000"/>
          <w:sz w:val="24"/>
          <w:szCs w:val="24"/>
        </w:rPr>
        <w:t xml:space="preserve">           8.1. Материально-техническая база. На сегодняшний день ДЮСШ своей материально-технической базы не имеет и располагается на базе физкультурно-оздоровительного комплекса (ФОК-1 и ФОК-2), в котором имеются: спортивный зал 42 х 24 м для занятий прыжками на акробатической дорожке, спортивной гимнастикой,   игровой зал 50х30м; центральный стадион, а также на баз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E5B15">
        <w:rPr>
          <w:rFonts w:ascii="Times New Roman" w:hAnsi="Times New Roman"/>
          <w:color w:val="000000"/>
          <w:sz w:val="24"/>
          <w:szCs w:val="24"/>
        </w:rPr>
        <w:t xml:space="preserve"> плавательного бассейна «Дельфин»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102D7" w:rsidRPr="001E5B15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5B15">
        <w:rPr>
          <w:rFonts w:ascii="Times New Roman" w:hAnsi="Times New Roman"/>
          <w:color w:val="000000"/>
          <w:sz w:val="24"/>
          <w:szCs w:val="24"/>
        </w:rPr>
        <w:t xml:space="preserve">           Также тренировочный процесс организован на базах 15 общеобразовательных школ района и 1 дошкольного учреждения.</w:t>
      </w:r>
    </w:p>
    <w:p w:rsidR="007102D7" w:rsidRPr="001E5B15" w:rsidRDefault="007102D7" w:rsidP="00122DF3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E5B15">
        <w:rPr>
          <w:rFonts w:ascii="Times New Roman" w:hAnsi="Times New Roman"/>
          <w:color w:val="000000"/>
          <w:sz w:val="24"/>
          <w:szCs w:val="24"/>
        </w:rPr>
        <w:t xml:space="preserve">    Тренировочные занятия проводятся по адресам, прошедшим лицензионную экспертизу на право осуществления образовательной деятельности, имеющие санитарно-эпидемиологическое заключение и заключение пожарного контроля.</w:t>
      </w:r>
    </w:p>
    <w:p w:rsidR="007102D7" w:rsidRPr="001E5B15" w:rsidRDefault="007102D7" w:rsidP="00122DF3">
      <w:pPr>
        <w:pStyle w:val="ConsPlusNonformat"/>
        <w:widowControl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E5B15">
        <w:rPr>
          <w:rFonts w:ascii="Times New Roman" w:hAnsi="Times New Roman" w:cs="Times New Roman"/>
          <w:color w:val="000000"/>
          <w:sz w:val="24"/>
          <w:szCs w:val="24"/>
        </w:rPr>
        <w:t>8.2. Обеспечение образовательной деятельности оснащенными зданиями, строениями, сооружениями, помещениями и территориями.</w:t>
      </w:r>
    </w:p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3588" w:rsidRDefault="004E3588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1E5B15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E5B15">
        <w:rPr>
          <w:rFonts w:ascii="Times New Roman" w:hAnsi="Times New Roman"/>
          <w:color w:val="000000"/>
          <w:sz w:val="24"/>
          <w:szCs w:val="24"/>
        </w:rPr>
        <w:t xml:space="preserve">Таблица 11. </w:t>
      </w:r>
      <w:r w:rsidRPr="001E5B15">
        <w:rPr>
          <w:rFonts w:ascii="Times New Roman" w:hAnsi="Times New Roman"/>
          <w:b/>
          <w:color w:val="000000"/>
          <w:sz w:val="24"/>
          <w:szCs w:val="24"/>
        </w:rPr>
        <w:t>Сведения об используемых площадях в образовательном процессе</w:t>
      </w:r>
    </w:p>
    <w:p w:rsidR="007102D7" w:rsidRPr="001E5B15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78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2411"/>
        <w:gridCol w:w="2268"/>
        <w:gridCol w:w="2268"/>
        <w:gridCol w:w="3118"/>
      </w:tblGrid>
      <w:tr w:rsidR="007102D7" w:rsidRPr="001E5B15" w:rsidTr="009523F9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Фактический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 зданий,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строений,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сооружений,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помещений,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назначение   зданий, строений,  сооружений,   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помещений, территорий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(учебные, учебно-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вспомогательные,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подсобные,    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административные и  др.) с указанием   площади (кв. м)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владения,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пользования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(собственность,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оперативное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управление,  аренда,   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пользование и  др.)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организации-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собственника (арендодателя,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ссудодателя и др.)     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9523F9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9523F9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9523F9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9523F9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9523F9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  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Чернянка,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Октябрьская, д.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1227,9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«Физкультурно-оздоровительный комплекс п. Чернянка»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п.Чернянка,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Революции, д. 22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297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«Чернянская средняя общеобразовательная школа №1 с углубленным изучением отдельных предметов»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Чернянка,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Октябрьска, д.4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178,5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№2 п. Чернянка»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Чернянка,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264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№3 п. Чернянка»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Чернянка,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Кольцова, д. 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  625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№4»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Андреевка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253 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Андреевка»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Волотово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165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Волотово»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Волково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162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Волково»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Волоконовка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148,57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Волоконовка»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Ездочное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288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Ездочное»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Ковылино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288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«Основная общеобразовательная школа с.Ковылино им. 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А.  Новикова»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с.Кочегуры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800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Кочегуры»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Верхнее Кузькино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E714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288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Верхнее Кузькино»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Лозное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162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Лозное»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Малотроицкое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162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Малотроицкое»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Ольшанка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186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Ольшанка»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Орлик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288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Орлик»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Русская Халань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184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с. Русская Халань»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6141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6141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Чернянский р-н</w:t>
            </w:r>
          </w:p>
          <w:p w:rsidR="007102D7" w:rsidRPr="001E5B15" w:rsidRDefault="007102D7" w:rsidP="00E714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6141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6141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184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6141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E714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«Основная общеобразовательная школа с. Большое»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Чернянка, 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Жданова, д.5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42 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1E5B15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 «Солнышко»</w:t>
            </w:r>
          </w:p>
        </w:tc>
      </w:tr>
      <w:tr w:rsidR="007102D7" w:rsidRPr="001E5B15" w:rsidTr="009523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074EAD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074EAD" w:rsidRDefault="007102D7" w:rsidP="00536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Белгородская обл.</w:t>
            </w:r>
          </w:p>
          <w:p w:rsidR="007102D7" w:rsidRPr="00074EAD" w:rsidRDefault="007102D7" w:rsidP="00536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Чернянка, </w:t>
            </w:r>
          </w:p>
          <w:p w:rsidR="007102D7" w:rsidRPr="00074EAD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Октябрьская,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A80BDF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7102D7" w:rsidRPr="00536F63" w:rsidRDefault="007102D7" w:rsidP="00A80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80BDF" w:rsidRPr="00A80BDF">
              <w:rPr>
                <w:rFonts w:ascii="Times New Roman" w:hAnsi="Times New Roman"/>
                <w:sz w:val="24"/>
                <w:szCs w:val="24"/>
              </w:rPr>
              <w:t xml:space="preserve">2946 </w:t>
            </w: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074EAD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безвозмездное </w:t>
            </w: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пользование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2D7" w:rsidRPr="00074EAD" w:rsidRDefault="007102D7" w:rsidP="008223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«Плавательный бассейн «Дельфин»</w:t>
            </w:r>
          </w:p>
        </w:tc>
      </w:tr>
    </w:tbl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536F63" w:rsidRDefault="007102D7" w:rsidP="00822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Для реализации дополнительных образовательных программ, тренеры-преподаватели используют оборудование спортивных залов, переданное по акту приёма-передачи имущества к договору безвозмездного пользования нежилым помещением. </w:t>
      </w:r>
    </w:p>
    <w:p w:rsidR="007102D7" w:rsidRPr="00536F63" w:rsidRDefault="007102D7" w:rsidP="00822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В ДЮСШ принимаются своевременно меры по охране здоровья обучающихся и работников. К началу учебного года педагогические работники проходят медицинский осмотр, флюорографическое обследование и гигиеническую аттестацию. Все педагогические работники имеют личные медицинские книжки.   </w:t>
      </w:r>
    </w:p>
    <w:p w:rsidR="007102D7" w:rsidRPr="00536F63" w:rsidRDefault="007102D7" w:rsidP="00822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Для безопасности участников образовательного процесса имеются действующая система пожарной сигнализации. В исправном состоянии находятся средства пожаротушения.</w:t>
      </w:r>
    </w:p>
    <w:p w:rsidR="007102D7" w:rsidRPr="00536F63" w:rsidRDefault="007102D7" w:rsidP="00822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Разработаны локальные акты по пожарной безопасности, охране жизни и здоровья обучающихся во время занятий, экскурсий, массовых мероприятий.</w:t>
      </w:r>
    </w:p>
    <w:p w:rsidR="007102D7" w:rsidRPr="00536F63" w:rsidRDefault="007102D7" w:rsidP="008223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Выводы. Таким образом, ДЮСШ реализует систему мер по созданию безопасных условий для организации образовательного процесса. Осуществляет деятельность по улучшению материально-технической базы.</w:t>
      </w:r>
    </w:p>
    <w:p w:rsidR="007102D7" w:rsidRPr="00F909AB" w:rsidRDefault="007102D7" w:rsidP="00410AF8">
      <w:pPr>
        <w:pStyle w:val="2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6F63">
        <w:rPr>
          <w:rFonts w:ascii="Times New Roman" w:hAnsi="Times New Roman"/>
          <w:b/>
          <w:color w:val="000000"/>
          <w:sz w:val="24"/>
          <w:szCs w:val="24"/>
        </w:rPr>
        <w:t>9. СИСТЕМА УПРАВЛЕНИЯ  ДЮСШ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Управление учреждением осуществляется в соответствии законодательством Российской Федерации, Уставом и строится на принципах единоначалия и самоуправления.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Непосредственное управление учреждением осуществляет директор. Директор действует в пределах своей компетенции на принципах единоначалия, гласности и персональной ответственности за результаты деятельности учреждения.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lastRenderedPageBreak/>
        <w:t>Органами самоуправления в учреждении являются Совет учреждения, общее собрание работников, педагогический совет.</w:t>
      </w:r>
    </w:p>
    <w:p w:rsidR="007102D7" w:rsidRPr="00074EAD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4EAD">
        <w:rPr>
          <w:rFonts w:ascii="Times New Roman" w:hAnsi="Times New Roman"/>
          <w:color w:val="000000"/>
          <w:sz w:val="24"/>
          <w:szCs w:val="24"/>
        </w:rPr>
        <w:t>Учреждение функционирует на основе нормативно-организационных документов: устава, локальных актов, календарного учебного графика, учебного плана, штатного расписания. Учреждением определены следующие виды локальных актов: договоры (в том числе коллективный договор, договор безвозмездного пользования недвижимым имуществом (с образовательными учреждениями), трудовой договор); правила(в том числе правила внутреннего распорядка для обучающихся, правила внутреннего трудового распорядка работников);  инструкции (в том числе должностные инструкции, инструкции по охране труда и др.); положения (в том числе положения об органах самоуправления учреждения, об оплате труда и материальном стимулировании работников и др.), приказы. Имеются необходимые локальные акты в соответствии с действующим законодательством (статья 30 Федерального закона «Об образовании в Российской Федерации») по вопросам организации и осуществления образовательной деятельности в учреждении.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Все локальные акты разработаны в пределах компетенции, определённой статьёй 28 Федерального закона «Об образовании в Российской Федерации», приняты Управляющим советом ДЮСШ, утверждены приказом директора и являются средством правового обеспечения деятельности учреждения.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Важной составляющей управленческой деятельности является осуществление контроля со стороны администрации. План внутриучрежденческого контроля составляется в соответствии с поставленными учреждением целями и задачами и позволяет получить объективную информацию о состоянии дел по определённым проблемам на текущий учебный год (определённый период).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Документом, определяющим осуществление контроля, является Положение о внутришкольном контроле и руководстве. Содержание контроля и его формы определены Планом работы ДЮСШ. Чаще всего администрацией используются следующие формы контроля: тематический, персональный, фронтальный, тематически-обобщающий. Результаты контроля по различным направлениям деятельности рассматриваются на педагогическом и тренерском советах, методическом объединении.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Для информационного обеспечения управления учреждением (содержание информации, методы сбора, учёт и хранение, обработка и др.) используются информационно-коммуникативные технологии.</w:t>
      </w:r>
    </w:p>
    <w:p w:rsidR="007102D7" w:rsidRPr="00410AF8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AF8">
        <w:rPr>
          <w:rFonts w:ascii="Times New Roman" w:hAnsi="Times New Roman"/>
          <w:sz w:val="24"/>
          <w:szCs w:val="24"/>
        </w:rPr>
        <w:t>Учреждение имеет официальный сайт в системе «Интернет» (</w:t>
      </w:r>
      <w:r w:rsidRPr="00410AF8">
        <w:rPr>
          <w:rFonts w:ascii="Times New Roman" w:hAnsi="Times New Roman"/>
          <w:b/>
          <w:sz w:val="24"/>
          <w:szCs w:val="24"/>
          <w:lang w:val="en-US"/>
        </w:rPr>
        <w:t>sporshkola</w:t>
      </w:r>
      <w:r w:rsidRPr="00410AF8">
        <w:rPr>
          <w:rFonts w:ascii="Times New Roman" w:hAnsi="Times New Roman"/>
          <w:b/>
          <w:sz w:val="24"/>
          <w:szCs w:val="24"/>
        </w:rPr>
        <w:t>.</w:t>
      </w:r>
      <w:r w:rsidRPr="00410AF8">
        <w:rPr>
          <w:rFonts w:ascii="Times New Roman" w:hAnsi="Times New Roman"/>
          <w:b/>
          <w:sz w:val="24"/>
          <w:szCs w:val="24"/>
          <w:lang w:val="en-US"/>
        </w:rPr>
        <w:t>ucoz</w:t>
      </w:r>
      <w:r w:rsidRPr="00410AF8">
        <w:rPr>
          <w:rFonts w:ascii="Times New Roman" w:hAnsi="Times New Roman"/>
          <w:b/>
          <w:sz w:val="24"/>
          <w:szCs w:val="24"/>
        </w:rPr>
        <w:t>.</w:t>
      </w:r>
      <w:r w:rsidRPr="00410AF8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410AF8">
        <w:rPr>
          <w:rStyle w:val="serp-urlitem"/>
          <w:rFonts w:ascii="Times New Roman" w:hAnsi="Times New Roman"/>
          <w:sz w:val="24"/>
          <w:szCs w:val="24"/>
        </w:rPr>
        <w:t>) и электронную почту (</w:t>
      </w:r>
      <w:r w:rsidRPr="00410AF8">
        <w:rPr>
          <w:rFonts w:ascii="Times New Roman" w:hAnsi="Times New Roman"/>
          <w:b/>
          <w:sz w:val="24"/>
          <w:szCs w:val="24"/>
          <w:lang w:val="en-US"/>
        </w:rPr>
        <w:t>sporshkola</w:t>
      </w:r>
      <w:r w:rsidRPr="00410AF8">
        <w:rPr>
          <w:rFonts w:ascii="Times New Roman" w:hAnsi="Times New Roman"/>
          <w:b/>
          <w:bCs/>
          <w:sz w:val="24"/>
          <w:szCs w:val="24"/>
        </w:rPr>
        <w:t xml:space="preserve"> @</w:t>
      </w:r>
      <w:r w:rsidRPr="00410AF8">
        <w:rPr>
          <w:rFonts w:ascii="Times New Roman" w:hAnsi="Times New Roman"/>
          <w:b/>
          <w:bCs/>
          <w:sz w:val="24"/>
          <w:szCs w:val="24"/>
          <w:lang w:val="en-US"/>
        </w:rPr>
        <w:t>yandex</w:t>
      </w:r>
      <w:r w:rsidRPr="00410AF8">
        <w:rPr>
          <w:rFonts w:ascii="Times New Roman" w:hAnsi="Times New Roman"/>
          <w:b/>
          <w:bCs/>
          <w:sz w:val="24"/>
          <w:szCs w:val="24"/>
        </w:rPr>
        <w:t>.</w:t>
      </w:r>
      <w:r w:rsidRPr="00410AF8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 w:rsidRPr="00410AF8">
        <w:rPr>
          <w:rFonts w:ascii="Times New Roman" w:hAnsi="Times New Roman"/>
          <w:b/>
          <w:bCs/>
          <w:sz w:val="24"/>
          <w:szCs w:val="24"/>
        </w:rPr>
        <w:t>).</w:t>
      </w:r>
    </w:p>
    <w:p w:rsidR="007102D7" w:rsidRPr="00536F63" w:rsidRDefault="007102D7" w:rsidP="008223AB">
      <w:pPr>
        <w:pStyle w:val="2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 РФ (статья 29 Федерального закона «Об образовании в Российской Федерации», постановление Правительства России от 10.07.2013 г. № 582 «Об утверждении Правил размещения на официальном сайте образовательной организации») сайт учреждения содержит всю необходимую информацию, которая своевременно обновляется.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Вывод. В ДЮСШ 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 учреждения. Структура МБУДО ДЮСШ  и система управления соответствует нормативным требованиям.</w:t>
      </w:r>
    </w:p>
    <w:p w:rsidR="007102D7" w:rsidRPr="00F909AB" w:rsidRDefault="007102D7" w:rsidP="008223A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102D7" w:rsidRPr="00536F63" w:rsidRDefault="007102D7" w:rsidP="008223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6F63">
        <w:rPr>
          <w:rFonts w:ascii="Times New Roman" w:hAnsi="Times New Roman"/>
          <w:b/>
          <w:color w:val="000000"/>
          <w:sz w:val="24"/>
          <w:szCs w:val="24"/>
        </w:rPr>
        <w:t xml:space="preserve">10. АНАЛИЗ ФУНКЦИОНИРОВАНИЯ ВНУТРЕННЕЙ СИСТЕМЫ </w:t>
      </w:r>
    </w:p>
    <w:p w:rsidR="007102D7" w:rsidRPr="00536F63" w:rsidRDefault="007102D7" w:rsidP="008223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6F63">
        <w:rPr>
          <w:rFonts w:ascii="Times New Roman" w:hAnsi="Times New Roman"/>
          <w:b/>
          <w:color w:val="000000"/>
          <w:sz w:val="24"/>
          <w:szCs w:val="24"/>
        </w:rPr>
        <w:t>ОЦЕНКИ КАЧЕСТВА ОБРАЗОВАНИЯ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        Для контроля качества подготовки учащихся в ДЮСШ функционирует внутренняя система оценки качества образования. Контроль за качеством обучения осуществляется в нескольких направлениях: контрольные нормативы по физической и тактической подготовке в начале, середине учебного года и в конце года; результаты участия в соревнованиях; выполнение спортивных разрядов.     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Качество образовательных результатов и ресурсного обеспечения тренировочного процесса в МБУ ДО ДЮСШ включает: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- качество образовательных программ;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- уровень квалификации педагогических работников, осуществляющих тренировочный процесс;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- степень обученности и уровень индивидуальных образовательных достижений обучающихся;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- качество средств учебного процесса (материально-технических, учебно- методических, информационных и др.);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- качество образовательных технологий.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         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методологической основе оценку индивидуальных образовательных достижений обучающихся, эффективности деятельности школы, качества реализации образовательных программ в соответствии с учетом запросов основных потребителей образовательных услуг.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          В ДЮСШ организована система мониторинга качества образования школы, которая служит информационным обеспечением образовательной деятельности образовательного учреждения.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 Основными пользователями результатов системы оценки качества образования школы являются: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>- педагогические работники;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- учащиеся и их родители; </w:t>
      </w:r>
    </w:p>
    <w:p w:rsidR="007102D7" w:rsidRPr="00536F63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- учредитель. </w:t>
      </w:r>
    </w:p>
    <w:p w:rsidR="007102D7" w:rsidRPr="00536F63" w:rsidRDefault="007102D7" w:rsidP="00536F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6F63">
        <w:rPr>
          <w:rFonts w:ascii="Times New Roman" w:hAnsi="Times New Roman"/>
          <w:color w:val="000000"/>
          <w:sz w:val="24"/>
          <w:szCs w:val="24"/>
        </w:rPr>
        <w:t xml:space="preserve">Тесное сотрудничество на протяжении лет складывается у педагогического коллектива с постоянными партнерами: общеобразовательные школы района, дошкольные учреждения, управление физической культуры, спорта и молодёжной политики администрации Чернянского района, МБУ «Физкультурно-оздоровительный комплекс», учреждения дополнительного образования, МО ДОСААФ, культурно-эстетический Центр, районная библиотека, средства массовой информации, областные федерации футбола, баскетбола, прыжков на батуте, спортивной гимнастики. Это сотрудничество включает в себя деятельность по реализации мероприятий по основным направлениям воспитательной работы с учащимися, а  также организацию образовательного процесса и досуговой деятельности в летний спортивно-оздоровительный период. Социальное партнерство способствует повышению роли общественности в воспитании детей. </w:t>
      </w:r>
    </w:p>
    <w:p w:rsidR="007102D7" w:rsidRPr="00F909AB" w:rsidRDefault="007102D7" w:rsidP="000D01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02D7" w:rsidRPr="00074EAD" w:rsidRDefault="007102D7" w:rsidP="008223AB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4EAD">
        <w:rPr>
          <w:rFonts w:ascii="Times New Roman" w:hAnsi="Times New Roman"/>
          <w:b/>
          <w:color w:val="000000"/>
          <w:sz w:val="24"/>
          <w:szCs w:val="24"/>
        </w:rPr>
        <w:t>11. ЗАКЛЮЧЕНИЕ. ПЕРСПЕКТИВЫ И ПЛАНЫ РАЗВИТИЯ</w:t>
      </w:r>
    </w:p>
    <w:p w:rsidR="007102D7" w:rsidRPr="00074EAD" w:rsidRDefault="007102D7" w:rsidP="00550090">
      <w:pPr>
        <w:pStyle w:val="1"/>
        <w:spacing w:before="0" w:beforeAutospacing="0" w:after="0" w:afterAutospacing="0"/>
        <w:ind w:firstLine="567"/>
        <w:jc w:val="both"/>
        <w:rPr>
          <w:b w:val="0"/>
          <w:bCs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 xml:space="preserve">По результатам самообследования можно сделать следующие выводы о деятельности муниципального </w:t>
      </w:r>
      <w:r w:rsidRPr="00074EAD">
        <w:rPr>
          <w:b w:val="0"/>
          <w:bCs/>
          <w:color w:val="000000"/>
          <w:sz w:val="26"/>
          <w:szCs w:val="26"/>
        </w:rPr>
        <w:t>бюджетного учреждения дополнительного образования «Детско-юношеская спортивная школа Чернянского района Белгородской области»:</w:t>
      </w:r>
    </w:p>
    <w:p w:rsidR="007102D7" w:rsidRPr="00074EAD" w:rsidRDefault="007102D7" w:rsidP="00550090">
      <w:pPr>
        <w:pStyle w:val="1"/>
        <w:spacing w:before="0" w:beforeAutospacing="0" w:after="0" w:afterAutospacing="0"/>
        <w:ind w:firstLine="426"/>
        <w:jc w:val="both"/>
        <w:rPr>
          <w:b w:val="0"/>
          <w:bCs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>1. Анализ организационно-правового обеспечения образовательной деятельности показал, что для реализации образовательной деятельности в ДЮСШ 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образования.</w:t>
      </w:r>
    </w:p>
    <w:p w:rsidR="007102D7" w:rsidRPr="00074EAD" w:rsidRDefault="007102D7" w:rsidP="00550090">
      <w:pPr>
        <w:pStyle w:val="1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lastRenderedPageBreak/>
        <w:t>2. Определены направления деятельности, по которым обеспечена позитивная динамика:</w:t>
      </w:r>
    </w:p>
    <w:p w:rsidR="007102D7" w:rsidRPr="00074EAD" w:rsidRDefault="007102D7" w:rsidP="00550090">
      <w:pPr>
        <w:pStyle w:val="1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>- организация образовательного процесса, направленного на повышение качества образования;</w:t>
      </w:r>
    </w:p>
    <w:p w:rsidR="007102D7" w:rsidRPr="00074EAD" w:rsidRDefault="007102D7" w:rsidP="00550090">
      <w:pPr>
        <w:pStyle w:val="1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>- методическая работа (создание условий для повышения квалификации педагогических и руководящих работников, методическое и информационное оснащение образовательного процесса, расширение практики взаимодействия с социальными партнёрами).</w:t>
      </w:r>
    </w:p>
    <w:p w:rsidR="007102D7" w:rsidRPr="00074EAD" w:rsidRDefault="007102D7" w:rsidP="00550090">
      <w:pPr>
        <w:pStyle w:val="1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>3. Посредством проведения организационно-массовой работы ДЮСШ является координатором спортивно-массовой деятельности в районе.</w:t>
      </w:r>
    </w:p>
    <w:p w:rsidR="007102D7" w:rsidRPr="00074EAD" w:rsidRDefault="007102D7" w:rsidP="00550090">
      <w:pPr>
        <w:pStyle w:val="1"/>
        <w:tabs>
          <w:tab w:val="left" w:pos="284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 w:rsidRPr="00074EAD">
        <w:rPr>
          <w:b w:val="0"/>
          <w:color w:val="000000"/>
          <w:sz w:val="26"/>
          <w:szCs w:val="26"/>
        </w:rPr>
        <w:t xml:space="preserve">4. Образовательная деятельность имеет стабильный уровень результативности. </w:t>
      </w:r>
    </w:p>
    <w:p w:rsidR="007102D7" w:rsidRPr="00074EAD" w:rsidRDefault="007102D7" w:rsidP="00550090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4EAD">
        <w:rPr>
          <w:color w:val="000000"/>
          <w:sz w:val="26"/>
          <w:szCs w:val="26"/>
        </w:rPr>
        <w:t>5. ДЮСШ динамично развивается, отмечается ценностно-ориентированная зрелость коллектива, который ориентирован на текущие достижения, нацелен на саморазвитие.</w:t>
      </w:r>
    </w:p>
    <w:p w:rsidR="007102D7" w:rsidRPr="00074EAD" w:rsidRDefault="007102D7" w:rsidP="000D013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74EAD">
        <w:rPr>
          <w:color w:val="000000"/>
          <w:sz w:val="26"/>
          <w:szCs w:val="26"/>
        </w:rPr>
        <w:t>6. ДЮСШ располагает материально-технической базой, но ощущается недостаточное финансирование для обеспечения учебного процесса более современным спортивным инвентарем и оборудованием.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Целью функционирования и развития МБУ ДО ДЮСШ в соответствии с концепцией и программой развития является: содействие развитию растущей личности, привитие знаний здорового образа жизни, создание условий для раскрытия физического потенциала детей, содействие достижению высоких спортивных результатов.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        Для реализации цели определены следующие задачи: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>1. Выполнить корректировку общеобразовательных программ, учитывая требования федеральных государственных стандартов спортивной и предпрофессиональной подготовки воспитанников ДЮСШ.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>2. Создать необходимые кадровые, методические, санитарно-гигиенические, материально-технические условия для физического совершенствования и предпрофессиональной подготовки обучающихся ДЮСШ.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 3. Разработать критерии и показатели оценки выполнения образовательных программ дополнительного образования по каждой образовательной программе с учетом достижений спортивной школы.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4. Продолжить внедрение в практику обобщение педагогического опыта тренеров-преподавателей на разных уровнях.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5. Обеспечить максимальную открытость и прозрачность информации о деятельности спортивной школы;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6. Создать условия для самообразования тренеров-преподавателей. </w:t>
      </w:r>
    </w:p>
    <w:p w:rsidR="007102D7" w:rsidRPr="00074EAD" w:rsidRDefault="007102D7" w:rsidP="008223A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7. Продолжить проведение семинаров и мастер-классов для тренеров-преподавателей ДЮСШ. </w:t>
      </w:r>
    </w:p>
    <w:p w:rsidR="007102D7" w:rsidRPr="00074EAD" w:rsidRDefault="007102D7" w:rsidP="008223AB">
      <w:p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74EAD">
        <w:rPr>
          <w:rFonts w:ascii="Times New Roman" w:hAnsi="Times New Roman"/>
          <w:color w:val="000000"/>
          <w:sz w:val="26"/>
          <w:szCs w:val="26"/>
        </w:rPr>
        <w:t xml:space="preserve">8. Привлекать </w:t>
      </w:r>
      <w:r w:rsidRPr="00074E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дополнительные материальные средства </w:t>
      </w:r>
      <w:r w:rsidRPr="00074EAD">
        <w:rPr>
          <w:rFonts w:ascii="Times New Roman" w:hAnsi="Times New Roman"/>
          <w:color w:val="000000"/>
          <w:sz w:val="26"/>
          <w:szCs w:val="26"/>
        </w:rPr>
        <w:t>для развития материально-технической базы учреждения. Работать со спонсорами.</w:t>
      </w:r>
    </w:p>
    <w:p w:rsidR="007102D7" w:rsidRPr="00074EAD" w:rsidRDefault="007102D7" w:rsidP="008223AB">
      <w:p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7102D7" w:rsidRPr="00074EAD" w:rsidSect="009523F9">
          <w:footerReference w:type="even" r:id="rId20"/>
          <w:footerReference w:type="default" r:id="rId21"/>
          <w:pgSz w:w="11906" w:h="16838"/>
          <w:pgMar w:top="1134" w:right="851" w:bottom="567" w:left="1418" w:header="709" w:footer="709" w:gutter="0"/>
          <w:cols w:space="720"/>
        </w:sectPr>
      </w:pPr>
      <w:r w:rsidRPr="00074EAD">
        <w:rPr>
          <w:rFonts w:ascii="Times New Roman" w:hAnsi="Times New Roman"/>
          <w:color w:val="000000"/>
          <w:sz w:val="26"/>
          <w:szCs w:val="26"/>
        </w:rPr>
        <w:t>9. По результатам анализа спланировать коррекционную работу 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выявленных </w:t>
      </w:r>
      <w:r>
        <w:rPr>
          <w:rFonts w:ascii="Times New Roman" w:hAnsi="Times New Roman"/>
          <w:color w:val="000000"/>
          <w:sz w:val="26"/>
          <w:szCs w:val="26"/>
        </w:rPr>
        <w:tab/>
        <w:t>проблем.</w:t>
      </w:r>
    </w:p>
    <w:p w:rsidR="007102D7" w:rsidRPr="00F909AB" w:rsidRDefault="007102D7" w:rsidP="00074EAD">
      <w:pPr>
        <w:pStyle w:val="1"/>
        <w:spacing w:before="0" w:beforeAutospacing="0" w:after="0" w:afterAutospacing="0"/>
        <w:rPr>
          <w:sz w:val="26"/>
          <w:szCs w:val="26"/>
        </w:rPr>
      </w:pPr>
      <w:r w:rsidRPr="00F909AB">
        <w:rPr>
          <w:sz w:val="26"/>
          <w:szCs w:val="26"/>
        </w:rPr>
        <w:lastRenderedPageBreak/>
        <w:t xml:space="preserve">Показатели деятельности </w:t>
      </w:r>
    </w:p>
    <w:p w:rsidR="007102D7" w:rsidRPr="00F909AB" w:rsidRDefault="007102D7" w:rsidP="006867E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F909AB">
        <w:rPr>
          <w:sz w:val="26"/>
          <w:szCs w:val="26"/>
        </w:rPr>
        <w:t xml:space="preserve">муниципального </w:t>
      </w:r>
      <w:r w:rsidRPr="00F909AB">
        <w:rPr>
          <w:bCs/>
          <w:sz w:val="26"/>
          <w:szCs w:val="26"/>
        </w:rPr>
        <w:t>бюджетного  учреждения дополнительного образования</w:t>
      </w:r>
    </w:p>
    <w:p w:rsidR="007102D7" w:rsidRPr="00F909AB" w:rsidRDefault="007102D7" w:rsidP="006867EB">
      <w:pPr>
        <w:pStyle w:val="1"/>
        <w:spacing w:before="0" w:beforeAutospacing="0" w:after="0" w:afterAutospacing="0"/>
        <w:jc w:val="center"/>
        <w:rPr>
          <w:bCs/>
          <w:sz w:val="26"/>
          <w:szCs w:val="26"/>
        </w:rPr>
      </w:pPr>
      <w:r w:rsidRPr="00F909AB">
        <w:rPr>
          <w:bCs/>
          <w:sz w:val="26"/>
          <w:szCs w:val="26"/>
        </w:rPr>
        <w:t xml:space="preserve"> «Детско-юношеская спортивная школа Чернянского района Белгородской области», по которым проведено </w:t>
      </w:r>
      <w:r w:rsidRPr="00F909AB">
        <w:rPr>
          <w:sz w:val="26"/>
          <w:szCs w:val="26"/>
        </w:rPr>
        <w:t>самообследование</w:t>
      </w:r>
    </w:p>
    <w:p w:rsidR="007102D7" w:rsidRPr="00F909AB" w:rsidRDefault="007102D7" w:rsidP="006867EB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5960"/>
        <w:gridCol w:w="2892"/>
      </w:tblGrid>
      <w:tr w:rsidR="007102D7" w:rsidRPr="00F909AB" w:rsidTr="00612C5C">
        <w:tc>
          <w:tcPr>
            <w:tcW w:w="916" w:type="dxa"/>
          </w:tcPr>
          <w:p w:rsidR="007102D7" w:rsidRPr="00F909AB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09A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9824" w:type="dxa"/>
          </w:tcPr>
          <w:p w:rsidR="007102D7" w:rsidRPr="00F909AB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09A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Показатели </w:t>
            </w:r>
          </w:p>
        </w:tc>
        <w:tc>
          <w:tcPr>
            <w:tcW w:w="4046" w:type="dxa"/>
          </w:tcPr>
          <w:p w:rsidR="007102D7" w:rsidRPr="00F909AB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909A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Единица измерения 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824" w:type="dxa"/>
          </w:tcPr>
          <w:p w:rsidR="007102D7" w:rsidRPr="00F909AB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09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4046" w:type="dxa"/>
          </w:tcPr>
          <w:p w:rsidR="007102D7" w:rsidRPr="00F909AB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824" w:type="dxa"/>
          </w:tcPr>
          <w:p w:rsidR="007102D7" w:rsidRPr="00F909AB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09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Общая численность учащихся, в том числе: </w:t>
            </w:r>
          </w:p>
        </w:tc>
        <w:tc>
          <w:tcPr>
            <w:tcW w:w="4046" w:type="dxa"/>
          </w:tcPr>
          <w:p w:rsidR="007102D7" w:rsidRPr="00F909AB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410AF8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9824" w:type="dxa"/>
          </w:tcPr>
          <w:p w:rsidR="007102D7" w:rsidRPr="005F3C6C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Детей дошкольного возраста (5-6 лет) </w:t>
            </w:r>
          </w:p>
        </w:tc>
        <w:tc>
          <w:tcPr>
            <w:tcW w:w="4046" w:type="dxa"/>
          </w:tcPr>
          <w:p w:rsidR="007102D7" w:rsidRPr="005F3C6C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121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9824" w:type="dxa"/>
          </w:tcPr>
          <w:p w:rsidR="007102D7" w:rsidRPr="005F3C6C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Детей младшего школьного возраста (7-10 лет) </w:t>
            </w:r>
          </w:p>
        </w:tc>
        <w:tc>
          <w:tcPr>
            <w:tcW w:w="4046" w:type="dxa"/>
          </w:tcPr>
          <w:p w:rsidR="007102D7" w:rsidRPr="005F3C6C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</w:t>
            </w:r>
            <w:r w:rsidR="00410AF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5F3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9824" w:type="dxa"/>
          </w:tcPr>
          <w:p w:rsidR="007102D7" w:rsidRPr="0016438E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43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Детей среднего школьного возраста (11-14 лет) </w:t>
            </w:r>
          </w:p>
        </w:tc>
        <w:tc>
          <w:tcPr>
            <w:tcW w:w="4046" w:type="dxa"/>
          </w:tcPr>
          <w:p w:rsidR="007102D7" w:rsidRPr="0016438E" w:rsidRDefault="007102D7" w:rsidP="00410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43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32</w:t>
            </w:r>
            <w:r w:rsidR="00410AF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1643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9824" w:type="dxa"/>
          </w:tcPr>
          <w:p w:rsidR="007102D7" w:rsidRPr="00CB36FB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36F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Детей старшего школьного возраста (15-17 лет) </w:t>
            </w:r>
          </w:p>
        </w:tc>
        <w:tc>
          <w:tcPr>
            <w:tcW w:w="4046" w:type="dxa"/>
          </w:tcPr>
          <w:p w:rsidR="007102D7" w:rsidRPr="00CB36FB" w:rsidRDefault="00410AF8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91</w:t>
            </w:r>
            <w:r w:rsidR="007102D7" w:rsidRPr="00CB36F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9824" w:type="dxa"/>
          </w:tcPr>
          <w:p w:rsidR="007102D7" w:rsidRPr="00CB0EAB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0E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учащихся, занимающихся в 2-х и более объединениях (кружках, секциях), в общей численности учащихся </w:t>
            </w:r>
          </w:p>
        </w:tc>
        <w:tc>
          <w:tcPr>
            <w:tcW w:w="4046" w:type="dxa"/>
          </w:tcPr>
          <w:p w:rsidR="007102D7" w:rsidRPr="00CB0EAB" w:rsidRDefault="007102D7" w:rsidP="00A80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B0E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50 человек/ </w:t>
            </w:r>
            <w:r w:rsidR="00A80BD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CB0E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Учащиеся с ограниченными возможностями здоровья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4046" w:type="dxa"/>
          </w:tcPr>
          <w:p w:rsidR="007102D7" w:rsidRPr="00F70160" w:rsidRDefault="00A80BDF" w:rsidP="00841F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853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</w:t>
            </w: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/ 100%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региональном уровне </w:t>
            </w:r>
          </w:p>
        </w:tc>
        <w:tc>
          <w:tcPr>
            <w:tcW w:w="4046" w:type="dxa"/>
          </w:tcPr>
          <w:p w:rsidR="007102D7" w:rsidRPr="00F70160" w:rsidRDefault="00A80BDF" w:rsidP="00A80B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351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человек/</w:t>
            </w: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41,1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На межрегиональном уровне</w:t>
            </w:r>
          </w:p>
        </w:tc>
        <w:tc>
          <w:tcPr>
            <w:tcW w:w="4046" w:type="dxa"/>
          </w:tcPr>
          <w:p w:rsidR="007102D7" w:rsidRPr="00F70160" w:rsidRDefault="00A80BDF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4 человека/1,1%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федеральном уровне </w:t>
            </w:r>
          </w:p>
        </w:tc>
        <w:tc>
          <w:tcPr>
            <w:tcW w:w="4046" w:type="dxa"/>
          </w:tcPr>
          <w:p w:rsidR="007102D7" w:rsidRPr="00F70160" w:rsidRDefault="00EE232C" w:rsidP="00A80B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Численность/удельный вес численности учащихся-победителей и призёров массовых мероприятий </w:t>
            </w: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4046" w:type="dxa"/>
          </w:tcPr>
          <w:p w:rsidR="007102D7" w:rsidRPr="00F70160" w:rsidRDefault="007102D7" w:rsidP="00FF7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348 человека/46,4%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региональном уровне </w:t>
            </w:r>
          </w:p>
        </w:tc>
        <w:tc>
          <w:tcPr>
            <w:tcW w:w="4046" w:type="dxa"/>
          </w:tcPr>
          <w:p w:rsidR="007102D7" w:rsidRPr="00F70160" w:rsidRDefault="007102D7" w:rsidP="00EE2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EE232C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человека/</w:t>
            </w:r>
            <w:r w:rsidR="00EE232C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23,1</w:t>
            </w: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На межрегиональном уровне</w:t>
            </w:r>
          </w:p>
        </w:tc>
        <w:tc>
          <w:tcPr>
            <w:tcW w:w="4046" w:type="dxa"/>
          </w:tcPr>
          <w:p w:rsidR="007102D7" w:rsidRPr="00F70160" w:rsidRDefault="00EE232C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3 человека/0,35%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федеральном уровне </w:t>
            </w:r>
          </w:p>
        </w:tc>
        <w:tc>
          <w:tcPr>
            <w:tcW w:w="4046" w:type="dxa"/>
          </w:tcPr>
          <w:p w:rsidR="007102D7" w:rsidRPr="00F7016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 на муниципальном уровне</w:t>
            </w:r>
          </w:p>
        </w:tc>
        <w:tc>
          <w:tcPr>
            <w:tcW w:w="4046" w:type="dxa"/>
          </w:tcPr>
          <w:p w:rsidR="007102D7" w:rsidRPr="00F70160" w:rsidRDefault="00EE232C" w:rsidP="007057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853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человека/100%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4046" w:type="dxa"/>
          </w:tcPr>
          <w:p w:rsidR="007102D7" w:rsidRPr="00F70160" w:rsidRDefault="00EE232C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4046" w:type="dxa"/>
          </w:tcPr>
          <w:p w:rsidR="007102D7" w:rsidRPr="00F70160" w:rsidRDefault="00EE232C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региональном уровне </w:t>
            </w:r>
          </w:p>
        </w:tc>
        <w:tc>
          <w:tcPr>
            <w:tcW w:w="4046" w:type="dxa"/>
          </w:tcPr>
          <w:p w:rsidR="007102D7" w:rsidRPr="00F7016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Общая численность педагогических работников </w:t>
            </w:r>
          </w:p>
        </w:tc>
        <w:tc>
          <w:tcPr>
            <w:tcW w:w="4046" w:type="dxa"/>
          </w:tcPr>
          <w:p w:rsidR="007102D7" w:rsidRPr="00C46F1D" w:rsidRDefault="007102D7" w:rsidP="0070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046" w:type="dxa"/>
          </w:tcPr>
          <w:p w:rsidR="007102D7" w:rsidRPr="00C46F1D" w:rsidRDefault="007102D7" w:rsidP="00FF7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29 человек/ 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046" w:type="dxa"/>
          </w:tcPr>
          <w:p w:rsidR="007102D7" w:rsidRPr="00C46F1D" w:rsidRDefault="007102D7" w:rsidP="007057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человек/ 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046" w:type="dxa"/>
          </w:tcPr>
          <w:p w:rsidR="007102D7" w:rsidRPr="00C46F1D" w:rsidRDefault="007102D7" w:rsidP="00FF7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</w:t>
            </w:r>
            <w:r w:rsidR="004E35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ости педагогических работников </w:t>
            </w:r>
          </w:p>
        </w:tc>
        <w:tc>
          <w:tcPr>
            <w:tcW w:w="4046" w:type="dxa"/>
          </w:tcPr>
          <w:p w:rsidR="007102D7" w:rsidRPr="00C46F1D" w:rsidRDefault="007102D7" w:rsidP="00FF7C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 человека/ 6,5 %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046" w:type="dxa"/>
          </w:tcPr>
          <w:p w:rsidR="007102D7" w:rsidRPr="004E3588" w:rsidRDefault="007102D7" w:rsidP="00FF7C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5 человек/13,5%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1.16.1 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Высшая </w:t>
            </w:r>
          </w:p>
        </w:tc>
        <w:tc>
          <w:tcPr>
            <w:tcW w:w="4046" w:type="dxa"/>
          </w:tcPr>
          <w:p w:rsidR="007102D7" w:rsidRPr="004E3588" w:rsidRDefault="007102D7" w:rsidP="007057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4 человека/11,4%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1.16.2 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</w:t>
            </w:r>
          </w:p>
        </w:tc>
        <w:tc>
          <w:tcPr>
            <w:tcW w:w="4046" w:type="dxa"/>
          </w:tcPr>
          <w:p w:rsidR="007102D7" w:rsidRPr="004E3588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1человек/2,8%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046" w:type="dxa"/>
          </w:tcPr>
          <w:p w:rsidR="007102D7" w:rsidRPr="004E3588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1.17.1 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 5 лет </w:t>
            </w:r>
          </w:p>
        </w:tc>
        <w:tc>
          <w:tcPr>
            <w:tcW w:w="4046" w:type="dxa"/>
          </w:tcPr>
          <w:p w:rsidR="007102D7" w:rsidRPr="004E3588" w:rsidRDefault="00EE232C" w:rsidP="00EE23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7102D7"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человек/</w:t>
            </w: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32,3</w:t>
            </w:r>
            <w:r w:rsidR="007102D7"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1.17.2 </w:t>
            </w:r>
          </w:p>
        </w:tc>
        <w:tc>
          <w:tcPr>
            <w:tcW w:w="9824" w:type="dxa"/>
          </w:tcPr>
          <w:p w:rsidR="007102D7" w:rsidRPr="004E358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4046" w:type="dxa"/>
          </w:tcPr>
          <w:p w:rsidR="007102D7" w:rsidRPr="004E3588" w:rsidRDefault="007102D7" w:rsidP="004B26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3588">
              <w:rPr>
                <w:rFonts w:ascii="Times New Roman" w:hAnsi="Times New Roman"/>
                <w:sz w:val="26"/>
                <w:szCs w:val="26"/>
                <w:lang w:eastAsia="ru-RU"/>
              </w:rPr>
              <w:t>8 человек/22,9%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824" w:type="dxa"/>
          </w:tcPr>
          <w:p w:rsidR="007102D7" w:rsidRPr="00C46F1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</w:t>
            </w: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046" w:type="dxa"/>
          </w:tcPr>
          <w:p w:rsidR="007102D7" w:rsidRPr="00C46F1D" w:rsidRDefault="007102D7" w:rsidP="00376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F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5 человек/ 16,1%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4046" w:type="dxa"/>
          </w:tcPr>
          <w:p w:rsidR="007102D7" w:rsidRPr="001E666D" w:rsidRDefault="007102D7" w:rsidP="00376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 человек/ 19,4%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E3588" w:rsidRDefault="007102D7" w:rsidP="0061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588">
              <w:rPr>
                <w:rFonts w:ascii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9824" w:type="dxa"/>
          </w:tcPr>
          <w:p w:rsidR="007102D7" w:rsidRPr="00EE232C" w:rsidRDefault="007102D7" w:rsidP="00FF7C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232C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 (основных работников), прошедших за последние 3 года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046" w:type="dxa"/>
          </w:tcPr>
          <w:p w:rsidR="007102D7" w:rsidRPr="00EE232C" w:rsidRDefault="007102D7" w:rsidP="00841F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232C">
              <w:rPr>
                <w:rFonts w:ascii="Times New Roman" w:hAnsi="Times New Roman"/>
                <w:sz w:val="26"/>
                <w:szCs w:val="26"/>
                <w:lang w:eastAsia="ru-RU"/>
              </w:rPr>
              <w:t>13 человек/100%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4046" w:type="dxa"/>
          </w:tcPr>
          <w:p w:rsidR="007102D7" w:rsidRPr="009833A0" w:rsidRDefault="007102D7" w:rsidP="00376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человек/ 3,2%</w:t>
            </w:r>
          </w:p>
        </w:tc>
      </w:tr>
      <w:tr w:rsidR="007102D7" w:rsidRPr="00F909AB" w:rsidTr="00612C5C">
        <w:trPr>
          <w:trHeight w:val="716"/>
        </w:trPr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4046" w:type="dxa"/>
          </w:tcPr>
          <w:p w:rsidR="007102D7" w:rsidRPr="009833A0" w:rsidRDefault="007102D7" w:rsidP="002A5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1.22.1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 3 года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1.22.2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 отчётный период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F70160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педагогических работников, принимавших участие в научно-методических мероприятиях (конференции, мастер-классы, семинары и др.) различного уровня</w:t>
            </w:r>
          </w:p>
        </w:tc>
        <w:tc>
          <w:tcPr>
            <w:tcW w:w="4046" w:type="dxa"/>
          </w:tcPr>
          <w:p w:rsidR="007102D7" w:rsidRPr="00F70160" w:rsidRDefault="00F70160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F70160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1.24.1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За 3 года</w:t>
            </w:r>
          </w:p>
        </w:tc>
        <w:tc>
          <w:tcPr>
            <w:tcW w:w="4046" w:type="dxa"/>
          </w:tcPr>
          <w:p w:rsidR="007102D7" w:rsidRPr="00F70160" w:rsidRDefault="00F70160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F70160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1.24.2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За отчётный период</w:t>
            </w:r>
          </w:p>
        </w:tc>
        <w:tc>
          <w:tcPr>
            <w:tcW w:w="4046" w:type="dxa"/>
          </w:tcPr>
          <w:p w:rsidR="007102D7" w:rsidRPr="00F70160" w:rsidRDefault="00F70160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7102D7"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F70160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1.25</w:t>
            </w:r>
          </w:p>
        </w:tc>
        <w:tc>
          <w:tcPr>
            <w:tcW w:w="9824" w:type="dxa"/>
          </w:tcPr>
          <w:p w:rsidR="007102D7" w:rsidRPr="00F7016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0160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изданий методической продукции, выпущенной педагогическими работниками</w:t>
            </w:r>
          </w:p>
        </w:tc>
        <w:tc>
          <w:tcPr>
            <w:tcW w:w="4046" w:type="dxa"/>
          </w:tcPr>
          <w:p w:rsidR="007102D7" w:rsidRPr="00F7016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102D7" w:rsidRPr="00F909AB" w:rsidTr="00612C5C">
        <w:tc>
          <w:tcPr>
            <w:tcW w:w="916" w:type="dxa"/>
          </w:tcPr>
          <w:p w:rsidR="007102D7" w:rsidRPr="00410AF8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1.25.1</w:t>
            </w:r>
          </w:p>
        </w:tc>
        <w:tc>
          <w:tcPr>
            <w:tcW w:w="9824" w:type="dxa"/>
          </w:tcPr>
          <w:p w:rsidR="007102D7" w:rsidRPr="00410AF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За 3 года</w:t>
            </w:r>
          </w:p>
        </w:tc>
        <w:tc>
          <w:tcPr>
            <w:tcW w:w="4046" w:type="dxa"/>
          </w:tcPr>
          <w:p w:rsidR="007102D7" w:rsidRPr="00410AF8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410AF8" w:rsidRDefault="007102D7" w:rsidP="00612C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1.25.2</w:t>
            </w:r>
          </w:p>
        </w:tc>
        <w:tc>
          <w:tcPr>
            <w:tcW w:w="9824" w:type="dxa"/>
          </w:tcPr>
          <w:p w:rsidR="007102D7" w:rsidRPr="00410AF8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За отчётный период</w:t>
            </w:r>
          </w:p>
        </w:tc>
        <w:tc>
          <w:tcPr>
            <w:tcW w:w="4046" w:type="dxa"/>
          </w:tcPr>
          <w:p w:rsidR="007102D7" w:rsidRPr="00410AF8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0AF8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Инфраструктура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102D7" w:rsidRPr="00F909AB" w:rsidTr="00612C5C">
        <w:tc>
          <w:tcPr>
            <w:tcW w:w="916" w:type="dxa"/>
          </w:tcPr>
          <w:p w:rsidR="007102D7" w:rsidRPr="009833A0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2.1 </w:t>
            </w:r>
          </w:p>
        </w:tc>
        <w:tc>
          <w:tcPr>
            <w:tcW w:w="9824" w:type="dxa"/>
          </w:tcPr>
          <w:p w:rsidR="007102D7" w:rsidRPr="009833A0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компьютеров, используемых в образовательном процессе </w:t>
            </w:r>
          </w:p>
        </w:tc>
        <w:tc>
          <w:tcPr>
            <w:tcW w:w="4046" w:type="dxa"/>
          </w:tcPr>
          <w:p w:rsidR="007102D7" w:rsidRPr="009833A0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833A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2.2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помещений (спортивных залов и учебных кабинетов) для осуществления образовательной деятельности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2.3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помещений для проведения </w:t>
            </w: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мероприятий, в том числе: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2.3.1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Конференц-зал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2.3.2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Выставочный зал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2.4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2.5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2.6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Наличие библиотеки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2.6.1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Библиотечный фонд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150 наименований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2.6.2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Библиотечная электронная база данных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2.7 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102D7" w:rsidRPr="00F909AB" w:rsidTr="00612C5C">
        <w:tc>
          <w:tcPr>
            <w:tcW w:w="916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9824" w:type="dxa"/>
          </w:tcPr>
          <w:p w:rsidR="007102D7" w:rsidRPr="001E666D" w:rsidRDefault="007102D7" w:rsidP="00612C5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Наличие сайта учреждения в сети Интернет</w:t>
            </w:r>
          </w:p>
        </w:tc>
        <w:tc>
          <w:tcPr>
            <w:tcW w:w="4046" w:type="dxa"/>
          </w:tcPr>
          <w:p w:rsidR="007102D7" w:rsidRPr="001E666D" w:rsidRDefault="007102D7" w:rsidP="00612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E666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</w:tr>
    </w:tbl>
    <w:p w:rsidR="007102D7" w:rsidRPr="00F909AB" w:rsidRDefault="007102D7" w:rsidP="006867EB">
      <w:pPr>
        <w:pStyle w:val="a5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02D7" w:rsidRPr="00F909AB" w:rsidRDefault="007102D7" w:rsidP="001D05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7102D7" w:rsidRPr="00F909AB" w:rsidSect="008701B0">
      <w:footerReference w:type="default" r:id="rId22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B1" w:rsidRDefault="003639B1" w:rsidP="00BD558A">
      <w:pPr>
        <w:spacing w:after="0" w:line="240" w:lineRule="auto"/>
      </w:pPr>
      <w:r>
        <w:separator/>
      </w:r>
    </w:p>
  </w:endnote>
  <w:endnote w:type="continuationSeparator" w:id="1">
    <w:p w:rsidR="003639B1" w:rsidRDefault="003639B1" w:rsidP="00BD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3A" w:rsidRDefault="004D068B" w:rsidP="00B41BEE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A3B3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A3B3A" w:rsidRDefault="000A3B3A" w:rsidP="002A5887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3A" w:rsidRDefault="004D068B">
    <w:pPr>
      <w:pStyle w:val="af"/>
      <w:jc w:val="right"/>
    </w:pPr>
    <w:r>
      <w:fldChar w:fldCharType="begin"/>
    </w:r>
    <w:r w:rsidR="000A3B3A">
      <w:instrText>PAGE   \* MERGEFORMAT</w:instrText>
    </w:r>
    <w:r>
      <w:fldChar w:fldCharType="separate"/>
    </w:r>
    <w:r w:rsidR="00235769">
      <w:rPr>
        <w:noProof/>
      </w:rPr>
      <w:t>1</w:t>
    </w:r>
    <w:r>
      <w:rPr>
        <w:noProof/>
      </w:rPr>
      <w:fldChar w:fldCharType="end"/>
    </w:r>
  </w:p>
  <w:p w:rsidR="000A3B3A" w:rsidRDefault="000A3B3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B3A" w:rsidRDefault="004D068B" w:rsidP="00B41BEE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A3B3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35769">
      <w:rPr>
        <w:rStyle w:val="af4"/>
        <w:noProof/>
      </w:rPr>
      <w:t>30</w:t>
    </w:r>
    <w:r>
      <w:rPr>
        <w:rStyle w:val="af4"/>
      </w:rPr>
      <w:fldChar w:fldCharType="end"/>
    </w:r>
  </w:p>
  <w:p w:rsidR="000A3B3A" w:rsidRDefault="000A3B3A" w:rsidP="002A5887">
    <w:pPr>
      <w:pStyle w:val="af"/>
      <w:ind w:right="360"/>
      <w:jc w:val="center"/>
    </w:pPr>
  </w:p>
  <w:p w:rsidR="000A3B3A" w:rsidRDefault="000A3B3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B1" w:rsidRDefault="003639B1" w:rsidP="00BD558A">
      <w:pPr>
        <w:spacing w:after="0" w:line="240" w:lineRule="auto"/>
      </w:pPr>
      <w:r>
        <w:separator/>
      </w:r>
    </w:p>
  </w:footnote>
  <w:footnote w:type="continuationSeparator" w:id="1">
    <w:p w:rsidR="003639B1" w:rsidRDefault="003639B1" w:rsidP="00BD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B94"/>
    <w:multiLevelType w:val="hybridMultilevel"/>
    <w:tmpl w:val="A9E0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04CA0"/>
    <w:multiLevelType w:val="multilevel"/>
    <w:tmpl w:val="860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20C12"/>
    <w:multiLevelType w:val="multilevel"/>
    <w:tmpl w:val="887EEFB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E26188"/>
    <w:multiLevelType w:val="hybridMultilevel"/>
    <w:tmpl w:val="F42E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C3292"/>
    <w:multiLevelType w:val="hybridMultilevel"/>
    <w:tmpl w:val="94D64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75E"/>
    <w:multiLevelType w:val="hybridMultilevel"/>
    <w:tmpl w:val="90EE9E50"/>
    <w:lvl w:ilvl="0" w:tplc="0419000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6">
    <w:nsid w:val="3BBC5C64"/>
    <w:multiLevelType w:val="hybridMultilevel"/>
    <w:tmpl w:val="42B6AFC8"/>
    <w:lvl w:ilvl="0" w:tplc="FEFE0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AC21CB"/>
    <w:multiLevelType w:val="multilevel"/>
    <w:tmpl w:val="6A162E2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7CD4792"/>
    <w:multiLevelType w:val="hybridMultilevel"/>
    <w:tmpl w:val="3E12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760079"/>
    <w:multiLevelType w:val="hybridMultilevel"/>
    <w:tmpl w:val="A91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22361"/>
    <w:multiLevelType w:val="hybridMultilevel"/>
    <w:tmpl w:val="F558B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F5BCA"/>
    <w:multiLevelType w:val="hybridMultilevel"/>
    <w:tmpl w:val="DF404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FB1630"/>
    <w:multiLevelType w:val="hybridMultilevel"/>
    <w:tmpl w:val="294A6A70"/>
    <w:lvl w:ilvl="0" w:tplc="A160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48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F6A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F2A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069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A43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7A0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8CC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6A4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69E651B"/>
    <w:multiLevelType w:val="hybridMultilevel"/>
    <w:tmpl w:val="7C2E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8D1518"/>
    <w:multiLevelType w:val="multilevel"/>
    <w:tmpl w:val="EFB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A4C0C"/>
    <w:multiLevelType w:val="hybridMultilevel"/>
    <w:tmpl w:val="C9B48502"/>
    <w:lvl w:ilvl="0" w:tplc="DA4411D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CBE6680"/>
    <w:multiLevelType w:val="multilevel"/>
    <w:tmpl w:val="2E3AC61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5F"/>
    <w:rsid w:val="00002579"/>
    <w:rsid w:val="00025804"/>
    <w:rsid w:val="00030BBB"/>
    <w:rsid w:val="00036BF8"/>
    <w:rsid w:val="0005200E"/>
    <w:rsid w:val="000645D2"/>
    <w:rsid w:val="00073C7F"/>
    <w:rsid w:val="00074EAD"/>
    <w:rsid w:val="000854BD"/>
    <w:rsid w:val="00092CCC"/>
    <w:rsid w:val="000A3B3A"/>
    <w:rsid w:val="000A3C14"/>
    <w:rsid w:val="000C2938"/>
    <w:rsid w:val="000C2C3A"/>
    <w:rsid w:val="000D013D"/>
    <w:rsid w:val="000F16AD"/>
    <w:rsid w:val="000F1D62"/>
    <w:rsid w:val="000F23B1"/>
    <w:rsid w:val="00122DF3"/>
    <w:rsid w:val="00135EC6"/>
    <w:rsid w:val="00136C17"/>
    <w:rsid w:val="00155301"/>
    <w:rsid w:val="001608C6"/>
    <w:rsid w:val="0016438E"/>
    <w:rsid w:val="001825A4"/>
    <w:rsid w:val="001863BD"/>
    <w:rsid w:val="001D0573"/>
    <w:rsid w:val="001D3EAF"/>
    <w:rsid w:val="001E5B15"/>
    <w:rsid w:val="001E666D"/>
    <w:rsid w:val="001E6B8A"/>
    <w:rsid w:val="001F0087"/>
    <w:rsid w:val="001F702B"/>
    <w:rsid w:val="00221E6F"/>
    <w:rsid w:val="00235769"/>
    <w:rsid w:val="0024589A"/>
    <w:rsid w:val="002471D1"/>
    <w:rsid w:val="00275693"/>
    <w:rsid w:val="00282A78"/>
    <w:rsid w:val="00282DF2"/>
    <w:rsid w:val="002953F0"/>
    <w:rsid w:val="002A5887"/>
    <w:rsid w:val="002B564C"/>
    <w:rsid w:val="002D4598"/>
    <w:rsid w:val="002D5C67"/>
    <w:rsid w:val="002D6A09"/>
    <w:rsid w:val="002E0E96"/>
    <w:rsid w:val="002E1C49"/>
    <w:rsid w:val="002F427D"/>
    <w:rsid w:val="00316671"/>
    <w:rsid w:val="003169C1"/>
    <w:rsid w:val="00337255"/>
    <w:rsid w:val="003639B1"/>
    <w:rsid w:val="003709EC"/>
    <w:rsid w:val="00376E81"/>
    <w:rsid w:val="003A2CF6"/>
    <w:rsid w:val="003A5F8D"/>
    <w:rsid w:val="003B757F"/>
    <w:rsid w:val="003D06F2"/>
    <w:rsid w:val="003D6E34"/>
    <w:rsid w:val="003D7FE1"/>
    <w:rsid w:val="003E415C"/>
    <w:rsid w:val="003F2736"/>
    <w:rsid w:val="003F3CB0"/>
    <w:rsid w:val="00406C7A"/>
    <w:rsid w:val="00410499"/>
    <w:rsid w:val="00410AF8"/>
    <w:rsid w:val="0045501D"/>
    <w:rsid w:val="00461099"/>
    <w:rsid w:val="004678B3"/>
    <w:rsid w:val="0047169C"/>
    <w:rsid w:val="004805FE"/>
    <w:rsid w:val="00480EF7"/>
    <w:rsid w:val="00486DD1"/>
    <w:rsid w:val="004A1478"/>
    <w:rsid w:val="004A2904"/>
    <w:rsid w:val="004A7951"/>
    <w:rsid w:val="004B25DB"/>
    <w:rsid w:val="004B26DE"/>
    <w:rsid w:val="004C28E8"/>
    <w:rsid w:val="004C791B"/>
    <w:rsid w:val="004C7C82"/>
    <w:rsid w:val="004D068B"/>
    <w:rsid w:val="004E3588"/>
    <w:rsid w:val="004E642C"/>
    <w:rsid w:val="004F718B"/>
    <w:rsid w:val="00500DB6"/>
    <w:rsid w:val="0050501F"/>
    <w:rsid w:val="005222F7"/>
    <w:rsid w:val="00536F63"/>
    <w:rsid w:val="00537D7F"/>
    <w:rsid w:val="005437BD"/>
    <w:rsid w:val="00550090"/>
    <w:rsid w:val="00552D97"/>
    <w:rsid w:val="00553FC0"/>
    <w:rsid w:val="00555047"/>
    <w:rsid w:val="00560F40"/>
    <w:rsid w:val="00567401"/>
    <w:rsid w:val="00576D17"/>
    <w:rsid w:val="00584580"/>
    <w:rsid w:val="0059657F"/>
    <w:rsid w:val="005A327B"/>
    <w:rsid w:val="005A39DE"/>
    <w:rsid w:val="005A7034"/>
    <w:rsid w:val="005C66D6"/>
    <w:rsid w:val="005D1C72"/>
    <w:rsid w:val="005F3C6C"/>
    <w:rsid w:val="005F6B59"/>
    <w:rsid w:val="005F6E92"/>
    <w:rsid w:val="006051FB"/>
    <w:rsid w:val="00612C5C"/>
    <w:rsid w:val="006141DC"/>
    <w:rsid w:val="00622B84"/>
    <w:rsid w:val="0062777A"/>
    <w:rsid w:val="0063644F"/>
    <w:rsid w:val="00642D25"/>
    <w:rsid w:val="00644438"/>
    <w:rsid w:val="0065421E"/>
    <w:rsid w:val="00681AC9"/>
    <w:rsid w:val="00683674"/>
    <w:rsid w:val="006859A6"/>
    <w:rsid w:val="006867EB"/>
    <w:rsid w:val="006927BC"/>
    <w:rsid w:val="006A0A44"/>
    <w:rsid w:val="006B5609"/>
    <w:rsid w:val="006B755F"/>
    <w:rsid w:val="006B78CB"/>
    <w:rsid w:val="006D649E"/>
    <w:rsid w:val="006E48B0"/>
    <w:rsid w:val="006E4D95"/>
    <w:rsid w:val="006F63DA"/>
    <w:rsid w:val="00705764"/>
    <w:rsid w:val="007102D7"/>
    <w:rsid w:val="007220D7"/>
    <w:rsid w:val="007302AB"/>
    <w:rsid w:val="007643E5"/>
    <w:rsid w:val="00766FB4"/>
    <w:rsid w:val="00767BAD"/>
    <w:rsid w:val="00782A3E"/>
    <w:rsid w:val="007C5440"/>
    <w:rsid w:val="007D2C6C"/>
    <w:rsid w:val="007E7C91"/>
    <w:rsid w:val="0080138A"/>
    <w:rsid w:val="008222FA"/>
    <w:rsid w:val="008223AB"/>
    <w:rsid w:val="00823F2B"/>
    <w:rsid w:val="0083194B"/>
    <w:rsid w:val="008334E4"/>
    <w:rsid w:val="008376D5"/>
    <w:rsid w:val="00837CDE"/>
    <w:rsid w:val="00841F6B"/>
    <w:rsid w:val="00843DEF"/>
    <w:rsid w:val="0084610E"/>
    <w:rsid w:val="00850609"/>
    <w:rsid w:val="00851852"/>
    <w:rsid w:val="00855D54"/>
    <w:rsid w:val="008560ED"/>
    <w:rsid w:val="00857A13"/>
    <w:rsid w:val="0086184E"/>
    <w:rsid w:val="008701B0"/>
    <w:rsid w:val="00897772"/>
    <w:rsid w:val="008A34B9"/>
    <w:rsid w:val="008B0DF4"/>
    <w:rsid w:val="008D6BCF"/>
    <w:rsid w:val="008E51C6"/>
    <w:rsid w:val="0094754F"/>
    <w:rsid w:val="00947DAC"/>
    <w:rsid w:val="009523F9"/>
    <w:rsid w:val="00954A2F"/>
    <w:rsid w:val="009617D4"/>
    <w:rsid w:val="00970BF5"/>
    <w:rsid w:val="00972389"/>
    <w:rsid w:val="0097480C"/>
    <w:rsid w:val="009833A0"/>
    <w:rsid w:val="00994AB1"/>
    <w:rsid w:val="0099547F"/>
    <w:rsid w:val="009B53F1"/>
    <w:rsid w:val="009B5C6D"/>
    <w:rsid w:val="009C1567"/>
    <w:rsid w:val="009E4990"/>
    <w:rsid w:val="009F21FE"/>
    <w:rsid w:val="009F248E"/>
    <w:rsid w:val="009F25A2"/>
    <w:rsid w:val="009F401D"/>
    <w:rsid w:val="009F5967"/>
    <w:rsid w:val="00A14BE2"/>
    <w:rsid w:val="00A30F31"/>
    <w:rsid w:val="00A368F5"/>
    <w:rsid w:val="00A5084B"/>
    <w:rsid w:val="00A60864"/>
    <w:rsid w:val="00A61DB9"/>
    <w:rsid w:val="00A63AF0"/>
    <w:rsid w:val="00A70AD9"/>
    <w:rsid w:val="00A804F8"/>
    <w:rsid w:val="00A80BDF"/>
    <w:rsid w:val="00A82062"/>
    <w:rsid w:val="00A823C3"/>
    <w:rsid w:val="00AA25EC"/>
    <w:rsid w:val="00AA3E72"/>
    <w:rsid w:val="00AE0944"/>
    <w:rsid w:val="00AF0A4B"/>
    <w:rsid w:val="00AF21DE"/>
    <w:rsid w:val="00AF6C38"/>
    <w:rsid w:val="00B41BEE"/>
    <w:rsid w:val="00B67ADB"/>
    <w:rsid w:val="00B743DF"/>
    <w:rsid w:val="00B831AD"/>
    <w:rsid w:val="00BA5A2A"/>
    <w:rsid w:val="00BC7622"/>
    <w:rsid w:val="00BD201E"/>
    <w:rsid w:val="00BD558A"/>
    <w:rsid w:val="00C2791E"/>
    <w:rsid w:val="00C30C2E"/>
    <w:rsid w:val="00C464DF"/>
    <w:rsid w:val="00C46F1D"/>
    <w:rsid w:val="00C54C45"/>
    <w:rsid w:val="00C56B8A"/>
    <w:rsid w:val="00C5784A"/>
    <w:rsid w:val="00C8165B"/>
    <w:rsid w:val="00C90D44"/>
    <w:rsid w:val="00CA1CE4"/>
    <w:rsid w:val="00CA7E51"/>
    <w:rsid w:val="00CB0EAB"/>
    <w:rsid w:val="00CB36FB"/>
    <w:rsid w:val="00CC5F91"/>
    <w:rsid w:val="00CD021E"/>
    <w:rsid w:val="00CD1BB2"/>
    <w:rsid w:val="00CE0536"/>
    <w:rsid w:val="00CE7C41"/>
    <w:rsid w:val="00CF4A2A"/>
    <w:rsid w:val="00D02B4B"/>
    <w:rsid w:val="00D077AE"/>
    <w:rsid w:val="00D27DE2"/>
    <w:rsid w:val="00D351AE"/>
    <w:rsid w:val="00D43937"/>
    <w:rsid w:val="00D526C7"/>
    <w:rsid w:val="00D54F8E"/>
    <w:rsid w:val="00D559A4"/>
    <w:rsid w:val="00D649AE"/>
    <w:rsid w:val="00D83F24"/>
    <w:rsid w:val="00D842B4"/>
    <w:rsid w:val="00D90193"/>
    <w:rsid w:val="00D948B7"/>
    <w:rsid w:val="00DA181D"/>
    <w:rsid w:val="00DB2949"/>
    <w:rsid w:val="00DB409F"/>
    <w:rsid w:val="00DC246A"/>
    <w:rsid w:val="00DD029F"/>
    <w:rsid w:val="00DF66F5"/>
    <w:rsid w:val="00E013D8"/>
    <w:rsid w:val="00E06B05"/>
    <w:rsid w:val="00E376A4"/>
    <w:rsid w:val="00E44B88"/>
    <w:rsid w:val="00E52D1F"/>
    <w:rsid w:val="00E56B44"/>
    <w:rsid w:val="00E62DAC"/>
    <w:rsid w:val="00E64BA3"/>
    <w:rsid w:val="00E714CD"/>
    <w:rsid w:val="00E76A29"/>
    <w:rsid w:val="00E842EA"/>
    <w:rsid w:val="00E905D5"/>
    <w:rsid w:val="00E9515D"/>
    <w:rsid w:val="00E97690"/>
    <w:rsid w:val="00EA0DCD"/>
    <w:rsid w:val="00EC18C9"/>
    <w:rsid w:val="00EC7D18"/>
    <w:rsid w:val="00EE232C"/>
    <w:rsid w:val="00EE2E9F"/>
    <w:rsid w:val="00EF0461"/>
    <w:rsid w:val="00F23026"/>
    <w:rsid w:val="00F32373"/>
    <w:rsid w:val="00F35CAD"/>
    <w:rsid w:val="00F4749D"/>
    <w:rsid w:val="00F70160"/>
    <w:rsid w:val="00F76F03"/>
    <w:rsid w:val="00F8401D"/>
    <w:rsid w:val="00F909AB"/>
    <w:rsid w:val="00FA7B64"/>
    <w:rsid w:val="00FB7C05"/>
    <w:rsid w:val="00FD6B35"/>
    <w:rsid w:val="00FD6B6E"/>
    <w:rsid w:val="00FD7CE3"/>
    <w:rsid w:val="00FE19DD"/>
    <w:rsid w:val="00FF063B"/>
    <w:rsid w:val="00FF0874"/>
    <w:rsid w:val="00FF524D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76D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6D5"/>
    <w:rPr>
      <w:rFonts w:ascii="Times New Roman" w:hAnsi="Times New Roman" w:cs="Times New Roman"/>
      <w:b/>
      <w:kern w:val="36"/>
      <w:sz w:val="20"/>
      <w:lang w:eastAsia="ru-RU"/>
    </w:rPr>
  </w:style>
  <w:style w:type="paragraph" w:customStyle="1" w:styleId="a3">
    <w:name w:val="Базовый"/>
    <w:uiPriority w:val="99"/>
    <w:rsid w:val="008376D5"/>
    <w:pPr>
      <w:suppressAutoHyphens/>
      <w:spacing w:after="200" w:line="276" w:lineRule="auto"/>
    </w:pPr>
    <w:rPr>
      <w:color w:val="00000A"/>
      <w:sz w:val="22"/>
      <w:szCs w:val="22"/>
    </w:rPr>
  </w:style>
  <w:style w:type="table" w:styleId="a4">
    <w:name w:val="Table Grid"/>
    <w:basedOn w:val="a1"/>
    <w:uiPriority w:val="99"/>
    <w:rsid w:val="00837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376D5"/>
    <w:pPr>
      <w:ind w:left="720"/>
      <w:contextualSpacing/>
    </w:pPr>
    <w:rPr>
      <w:rFonts w:eastAsia="Calibri"/>
    </w:rPr>
  </w:style>
  <w:style w:type="paragraph" w:styleId="a6">
    <w:name w:val="Title"/>
    <w:basedOn w:val="a"/>
    <w:link w:val="a7"/>
    <w:uiPriority w:val="99"/>
    <w:qFormat/>
    <w:rsid w:val="008376D5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8376D5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a"/>
    <w:uiPriority w:val="99"/>
    <w:rsid w:val="008376D5"/>
    <w:pPr>
      <w:ind w:left="720"/>
      <w:contextualSpacing/>
    </w:pPr>
  </w:style>
  <w:style w:type="character" w:customStyle="1" w:styleId="serp-urlitem">
    <w:name w:val="serp-url__item"/>
    <w:uiPriority w:val="99"/>
    <w:rsid w:val="008376D5"/>
  </w:style>
  <w:style w:type="paragraph" w:styleId="a8">
    <w:name w:val="Body Text"/>
    <w:basedOn w:val="a"/>
    <w:link w:val="a9"/>
    <w:uiPriority w:val="99"/>
    <w:rsid w:val="00576D17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576D17"/>
    <w:rPr>
      <w:rFonts w:ascii="Times New Roman" w:hAnsi="Times New Roman" w:cs="Times New Roman"/>
      <w:b/>
      <w:sz w:val="20"/>
      <w:lang w:eastAsia="ru-RU"/>
    </w:rPr>
  </w:style>
  <w:style w:type="paragraph" w:customStyle="1" w:styleId="Default">
    <w:name w:val="Default"/>
    <w:uiPriority w:val="99"/>
    <w:rsid w:val="00135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CC5F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83F24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D83F2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BD20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D20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Абзац списка2"/>
    <w:basedOn w:val="a"/>
    <w:uiPriority w:val="99"/>
    <w:rsid w:val="005437BD"/>
    <w:pPr>
      <w:ind w:left="720"/>
      <w:contextualSpacing/>
    </w:pPr>
  </w:style>
  <w:style w:type="character" w:customStyle="1" w:styleId="apple-converted-space">
    <w:name w:val="apple-converted-space"/>
    <w:uiPriority w:val="99"/>
    <w:rsid w:val="00461099"/>
  </w:style>
  <w:style w:type="paragraph" w:styleId="ad">
    <w:name w:val="header"/>
    <w:basedOn w:val="a"/>
    <w:link w:val="ae"/>
    <w:uiPriority w:val="99"/>
    <w:rsid w:val="00BD558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BD558A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rsid w:val="00BD558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BD558A"/>
    <w:rPr>
      <w:rFonts w:ascii="Calibri" w:hAnsi="Calibri" w:cs="Times New Roman"/>
    </w:rPr>
  </w:style>
  <w:style w:type="paragraph" w:styleId="af1">
    <w:name w:val="No Spacing"/>
    <w:link w:val="af2"/>
    <w:uiPriority w:val="99"/>
    <w:qFormat/>
    <w:rsid w:val="00E62DAC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99"/>
    <w:locked/>
    <w:rsid w:val="00E62DAC"/>
    <w:rPr>
      <w:rFonts w:eastAsia="Times New Roman"/>
      <w:sz w:val="22"/>
      <w:lang w:val="ru-RU" w:eastAsia="ru-RU"/>
    </w:rPr>
  </w:style>
  <w:style w:type="character" w:customStyle="1" w:styleId="af3">
    <w:name w:val="Знак Знак"/>
    <w:uiPriority w:val="99"/>
    <w:locked/>
    <w:rsid w:val="006867EB"/>
  </w:style>
  <w:style w:type="character" w:styleId="af4">
    <w:name w:val="page number"/>
    <w:uiPriority w:val="99"/>
    <w:rsid w:val="002A5887"/>
    <w:rPr>
      <w:rFonts w:cs="Times New Roman"/>
    </w:rPr>
  </w:style>
  <w:style w:type="character" w:styleId="af5">
    <w:name w:val="Strong"/>
    <w:uiPriority w:val="99"/>
    <w:qFormat/>
    <w:locked/>
    <w:rsid w:val="008D6BCF"/>
    <w:rPr>
      <w:rFonts w:cs="Times New Roman"/>
      <w:b/>
    </w:rPr>
  </w:style>
  <w:style w:type="character" w:customStyle="1" w:styleId="blk">
    <w:name w:val="blk"/>
    <w:rsid w:val="00FE19DD"/>
  </w:style>
  <w:style w:type="character" w:styleId="af6">
    <w:name w:val="Hyperlink"/>
    <w:uiPriority w:val="99"/>
    <w:semiHidden/>
    <w:unhideWhenUsed/>
    <w:rsid w:val="00FE1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73246/3d0cac60971a511280cbba229d9b6329c07731f7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38603/c47556057e585a97c0f9ed532747414f4d8cdf55/" TargetMode="External"/><Relationship Id="rId17" Type="http://schemas.openxmlformats.org/officeDocument/2006/relationships/image" Target="media/image4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1.xls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1203/b004fed0b70d0f223e4a81f8ad6cd92af90a7e3b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08965/3d0cac60971a511280cbba229d9b6329c07731f7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sultant.ru/document/cons_doc_LAW_210229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924F-0E93-40D9-B86D-6344E23D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10437</Words>
  <Characters>59492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30</cp:revision>
  <cp:lastPrinted>2019-04-17T13:57:00Z</cp:lastPrinted>
  <dcterms:created xsi:type="dcterms:W3CDTF">2017-04-05T08:48:00Z</dcterms:created>
  <dcterms:modified xsi:type="dcterms:W3CDTF">2019-04-19T11:32:00Z</dcterms:modified>
</cp:coreProperties>
</file>